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84"/>
        <w:tblW w:w="9348" w:type="dxa"/>
        <w:tblLayout w:type="fixed"/>
        <w:tblLook w:val="0000" w:firstRow="0" w:lastRow="0" w:firstColumn="0" w:lastColumn="0" w:noHBand="0" w:noVBand="0"/>
      </w:tblPr>
      <w:tblGrid>
        <w:gridCol w:w="4814"/>
        <w:gridCol w:w="4534"/>
      </w:tblGrid>
      <w:tr w:rsidR="00192823" w:rsidRPr="00B136BF" w:rsidTr="00121472">
        <w:tc>
          <w:tcPr>
            <w:tcW w:w="4814" w:type="dxa"/>
          </w:tcPr>
          <w:p w:rsidR="00192823" w:rsidRPr="00AD2F20" w:rsidRDefault="00192823" w:rsidP="00121472">
            <w:pPr>
              <w:keepNext/>
              <w:tabs>
                <w:tab w:val="left" w:pos="5400"/>
              </w:tabs>
              <w:spacing w:after="120"/>
              <w:rPr>
                <w:bCs/>
              </w:rPr>
            </w:pPr>
            <w:bookmarkStart w:id="0" w:name="_GoBack"/>
            <w:bookmarkEnd w:id="0"/>
            <w:r w:rsidRPr="00AD2F20">
              <w:rPr>
                <w:bCs/>
                <w:sz w:val="22"/>
                <w:szCs w:val="22"/>
              </w:rPr>
              <w:t>Iktatószám: FE–08/KTF/</w:t>
            </w:r>
            <w:r>
              <w:rPr>
                <w:bCs/>
                <w:sz w:val="22"/>
                <w:szCs w:val="22"/>
              </w:rPr>
              <w:t>5757- 10 /2018</w:t>
            </w:r>
          </w:p>
          <w:p w:rsidR="00192823" w:rsidRDefault="00192823" w:rsidP="00121472">
            <w:pPr>
              <w:keepNext/>
              <w:tabs>
                <w:tab w:val="left" w:pos="5400"/>
              </w:tabs>
              <w:spacing w:after="60"/>
              <w:rPr>
                <w:bCs/>
              </w:rPr>
            </w:pPr>
            <w:r w:rsidRPr="00AD2F20">
              <w:rPr>
                <w:bCs/>
                <w:sz w:val="22"/>
                <w:szCs w:val="22"/>
              </w:rPr>
              <w:t xml:space="preserve">Ügyintéző: </w:t>
            </w:r>
            <w:r>
              <w:rPr>
                <w:bCs/>
                <w:sz w:val="22"/>
                <w:szCs w:val="22"/>
              </w:rPr>
              <w:t>Kertész Csaba</w:t>
            </w:r>
          </w:p>
          <w:p w:rsidR="00192823" w:rsidRPr="00AD2F20" w:rsidRDefault="00192823" w:rsidP="004F510E">
            <w:pPr>
              <w:keepNext/>
              <w:tabs>
                <w:tab w:val="left" w:pos="5400"/>
              </w:tabs>
              <w:spacing w:after="60"/>
              <w:ind w:left="1134" w:hanging="141"/>
              <w:rPr>
                <w:bCs/>
              </w:rPr>
            </w:pPr>
            <w:r>
              <w:rPr>
                <w:bCs/>
                <w:sz w:val="22"/>
                <w:szCs w:val="22"/>
              </w:rPr>
              <w:t>dr. Majer Andrea</w:t>
            </w:r>
          </w:p>
          <w:p w:rsidR="00192823" w:rsidRPr="00AD2F20" w:rsidRDefault="00192823" w:rsidP="00121472">
            <w:pPr>
              <w:tabs>
                <w:tab w:val="left" w:pos="5400"/>
              </w:tabs>
              <w:spacing w:after="60"/>
              <w:rPr>
                <w:b/>
                <w:bCs/>
              </w:rPr>
            </w:pPr>
            <w:r w:rsidRPr="00AD2F20">
              <w:rPr>
                <w:bCs/>
                <w:sz w:val="22"/>
                <w:szCs w:val="22"/>
              </w:rPr>
              <w:t>Telefon</w:t>
            </w:r>
            <w:r w:rsidRPr="00AD2F20">
              <w:rPr>
                <w:rFonts w:cs="Nimbus Roman No9 L"/>
                <w:sz w:val="22"/>
                <w:szCs w:val="22"/>
              </w:rPr>
              <w:t>: 22/514–300</w:t>
            </w:r>
          </w:p>
        </w:tc>
        <w:tc>
          <w:tcPr>
            <w:tcW w:w="4534" w:type="dxa"/>
          </w:tcPr>
          <w:p w:rsidR="00192823" w:rsidRPr="000D18C1" w:rsidRDefault="00192823" w:rsidP="00121472">
            <w:pPr>
              <w:spacing w:after="60"/>
              <w:jc w:val="both"/>
              <w:rPr>
                <w:rFonts w:cs="Nimbus Roman No9 L"/>
                <w:color w:val="000000"/>
              </w:rPr>
            </w:pPr>
            <w:r w:rsidRPr="000D18C1">
              <w:rPr>
                <w:rFonts w:cs="Nimbus Roman No9 L"/>
                <w:bCs/>
                <w:color w:val="000000"/>
                <w:sz w:val="22"/>
                <w:szCs w:val="22"/>
              </w:rPr>
              <w:t xml:space="preserve">Tárgy: </w:t>
            </w:r>
            <w:r w:rsidRPr="000D18C1">
              <w:rPr>
                <w:b/>
                <w:bCs/>
                <w:color w:val="000000"/>
                <w:sz w:val="22"/>
                <w:szCs w:val="22"/>
                <w:shd w:val="clear" w:color="auto" w:fill="FFFFFF"/>
              </w:rPr>
              <w:t xml:space="preserve"> ISD DUNAFERR Dunai Vasmű Zrt.</w:t>
            </w:r>
            <w:r w:rsidRPr="000D18C1">
              <w:rPr>
                <w:color w:val="000000"/>
                <w:sz w:val="22"/>
                <w:szCs w:val="22"/>
              </w:rPr>
              <w:t xml:space="preserve"> </w:t>
            </w:r>
            <w:r w:rsidRPr="000D18C1">
              <w:rPr>
                <w:rFonts w:cs="Nimbus Roman No9 L"/>
                <w:b/>
                <w:bCs/>
                <w:color w:val="000000"/>
                <w:sz w:val="22"/>
                <w:szCs w:val="22"/>
              </w:rPr>
              <w:t xml:space="preserve"> által benyújtott kérelem </w:t>
            </w:r>
            <w:r w:rsidRPr="000D18C1">
              <w:rPr>
                <w:b/>
                <w:color w:val="000000"/>
                <w:sz w:val="22"/>
                <w:szCs w:val="22"/>
              </w:rPr>
              <w:t>alapján</w:t>
            </w:r>
            <w:r w:rsidRPr="000D18C1">
              <w:rPr>
                <w:rFonts w:cs="Nimbus Roman No9 L"/>
                <w:bCs/>
                <w:color w:val="000000"/>
                <w:sz w:val="22"/>
                <w:szCs w:val="22"/>
              </w:rPr>
              <w:t xml:space="preserve"> </w:t>
            </w:r>
            <w:r w:rsidRPr="000D18C1">
              <w:rPr>
                <w:color w:val="000000"/>
                <w:sz w:val="22"/>
                <w:szCs w:val="22"/>
              </w:rPr>
              <w:t>az</w:t>
            </w:r>
            <w:r w:rsidRPr="000D18C1">
              <w:rPr>
                <w:color w:val="000000"/>
                <w:kern w:val="28"/>
                <w:sz w:val="22"/>
                <w:szCs w:val="22"/>
              </w:rPr>
              <w:t xml:space="preserve"> FE-08/KTF/46-10/2017., </w:t>
            </w:r>
            <w:r w:rsidRPr="000D18C1">
              <w:rPr>
                <w:bCs/>
                <w:color w:val="000000"/>
                <w:sz w:val="22"/>
                <w:szCs w:val="22"/>
              </w:rPr>
              <w:t xml:space="preserve"> FE–08/KTF/4651-4/2017.</w:t>
            </w:r>
            <w:r w:rsidRPr="000D18C1">
              <w:rPr>
                <w:color w:val="000000"/>
                <w:kern w:val="28"/>
                <w:sz w:val="22"/>
                <w:szCs w:val="22"/>
              </w:rPr>
              <w:t xml:space="preserve"> és </w:t>
            </w:r>
            <w:r w:rsidRPr="000D18C1">
              <w:rPr>
                <w:bCs/>
                <w:color w:val="000000"/>
                <w:sz w:val="22"/>
                <w:szCs w:val="22"/>
              </w:rPr>
              <w:t>FE–08/KTF/267- 5/2018</w:t>
            </w:r>
            <w:r w:rsidRPr="000D18C1">
              <w:rPr>
                <w:color w:val="000000"/>
                <w:kern w:val="28"/>
                <w:sz w:val="22"/>
                <w:szCs w:val="22"/>
              </w:rPr>
              <w:t xml:space="preserve">. iktatószámú határozatokkal módosított FE-08/KTF/46-1/2017. iktatószámon kiadott </w:t>
            </w:r>
            <w:r w:rsidRPr="000D18C1">
              <w:rPr>
                <w:color w:val="000000"/>
                <w:sz w:val="22"/>
                <w:szCs w:val="22"/>
              </w:rPr>
              <w:t xml:space="preserve">egységes környezethasználati engedély 9.16 pontjában előírt határidő </w:t>
            </w:r>
            <w:r w:rsidRPr="000D18C1">
              <w:rPr>
                <w:rFonts w:cs="Nimbus Roman No9 L"/>
                <w:bCs/>
                <w:color w:val="000000"/>
                <w:sz w:val="22"/>
                <w:szCs w:val="22"/>
              </w:rPr>
              <w:t>módosítása</w:t>
            </w:r>
            <w:r w:rsidRPr="000D18C1">
              <w:rPr>
                <w:rFonts w:cs="Nimbus Roman No9 L"/>
                <w:b/>
                <w:bCs/>
                <w:color w:val="000000"/>
                <w:sz w:val="22"/>
                <w:szCs w:val="22"/>
              </w:rPr>
              <w:t xml:space="preserve"> </w:t>
            </w:r>
          </w:p>
          <w:p w:rsidR="00192823" w:rsidRPr="000D18C1" w:rsidRDefault="00192823" w:rsidP="00121472">
            <w:pPr>
              <w:keepNext/>
              <w:tabs>
                <w:tab w:val="left" w:pos="5400"/>
              </w:tabs>
              <w:spacing w:before="60" w:after="60"/>
              <w:ind w:left="907" w:hanging="907"/>
              <w:jc w:val="both"/>
              <w:rPr>
                <w:bCs/>
                <w:color w:val="000000"/>
              </w:rPr>
            </w:pPr>
            <w:r w:rsidRPr="000D18C1">
              <w:rPr>
                <w:bCs/>
                <w:color w:val="000000"/>
                <w:sz w:val="22"/>
                <w:szCs w:val="22"/>
              </w:rPr>
              <w:t xml:space="preserve">Melléklet: </w:t>
            </w:r>
            <w:r w:rsidRPr="000D18C1">
              <w:rPr>
                <w:color w:val="000000"/>
                <w:sz w:val="22"/>
                <w:szCs w:val="22"/>
              </w:rPr>
              <w:t>-</w:t>
            </w:r>
          </w:p>
          <w:p w:rsidR="00192823" w:rsidRPr="00B136BF" w:rsidRDefault="00192823" w:rsidP="00121472">
            <w:pPr>
              <w:rPr>
                <w:color w:val="FF0000"/>
              </w:rPr>
            </w:pPr>
            <w:r w:rsidRPr="000D18C1">
              <w:rPr>
                <w:bCs/>
                <w:color w:val="000000"/>
                <w:sz w:val="22"/>
                <w:szCs w:val="22"/>
              </w:rPr>
              <w:t>Hivatkozási szám: -</w:t>
            </w:r>
          </w:p>
        </w:tc>
      </w:tr>
    </w:tbl>
    <w:p w:rsidR="00192823" w:rsidRPr="000D18C1" w:rsidRDefault="00192823" w:rsidP="00415BB0">
      <w:pPr>
        <w:tabs>
          <w:tab w:val="left" w:pos="5400"/>
        </w:tabs>
        <w:rPr>
          <w:bCs/>
          <w:color w:val="000000"/>
          <w:sz w:val="22"/>
          <w:szCs w:val="22"/>
        </w:rPr>
      </w:pPr>
    </w:p>
    <w:p w:rsidR="00192823" w:rsidRPr="000D18C1" w:rsidRDefault="00192823" w:rsidP="00415BB0">
      <w:pPr>
        <w:tabs>
          <w:tab w:val="left" w:pos="5400"/>
        </w:tabs>
        <w:jc w:val="center"/>
        <w:rPr>
          <w:b/>
          <w:bCs/>
          <w:color w:val="000000"/>
          <w:sz w:val="22"/>
          <w:szCs w:val="22"/>
        </w:rPr>
      </w:pPr>
    </w:p>
    <w:p w:rsidR="00192823" w:rsidRPr="000D18C1" w:rsidRDefault="00192823" w:rsidP="00415BB0">
      <w:pPr>
        <w:tabs>
          <w:tab w:val="left" w:pos="5400"/>
        </w:tabs>
        <w:jc w:val="center"/>
        <w:rPr>
          <w:b/>
          <w:bCs/>
          <w:color w:val="000000"/>
          <w:sz w:val="22"/>
          <w:szCs w:val="22"/>
        </w:rPr>
      </w:pPr>
      <w:r w:rsidRPr="000D18C1">
        <w:rPr>
          <w:b/>
          <w:bCs/>
          <w:color w:val="000000"/>
          <w:sz w:val="22"/>
          <w:szCs w:val="22"/>
        </w:rPr>
        <w:t>H A T Á R O Z A T</w:t>
      </w:r>
    </w:p>
    <w:p w:rsidR="00192823" w:rsidRPr="000D18C1" w:rsidRDefault="00192823" w:rsidP="00415BB0">
      <w:pPr>
        <w:tabs>
          <w:tab w:val="left" w:pos="5400"/>
        </w:tabs>
        <w:rPr>
          <w:bCs/>
          <w:color w:val="000000"/>
          <w:sz w:val="22"/>
          <w:szCs w:val="22"/>
        </w:rPr>
      </w:pPr>
    </w:p>
    <w:p w:rsidR="00192823" w:rsidRPr="000D18C1" w:rsidRDefault="00192823" w:rsidP="00415BB0">
      <w:pPr>
        <w:tabs>
          <w:tab w:val="left" w:pos="567"/>
        </w:tabs>
        <w:suppressAutoHyphens/>
        <w:ind w:left="567" w:hanging="567"/>
        <w:jc w:val="both"/>
        <w:rPr>
          <w:color w:val="000000"/>
          <w:sz w:val="22"/>
          <w:szCs w:val="22"/>
        </w:rPr>
      </w:pPr>
      <w:r w:rsidRPr="000D18C1">
        <w:rPr>
          <w:b/>
          <w:color w:val="000000"/>
          <w:sz w:val="22"/>
          <w:szCs w:val="22"/>
        </w:rPr>
        <w:t>1.00</w:t>
      </w:r>
      <w:r w:rsidRPr="000D18C1">
        <w:rPr>
          <w:color w:val="000000"/>
          <w:sz w:val="22"/>
          <w:szCs w:val="22"/>
        </w:rPr>
        <w:tab/>
        <w:t xml:space="preserve">Az </w:t>
      </w:r>
      <w:r w:rsidRPr="000D18C1">
        <w:rPr>
          <w:b/>
          <w:bCs/>
          <w:color w:val="000000"/>
          <w:sz w:val="22"/>
          <w:szCs w:val="22"/>
          <w:shd w:val="clear" w:color="auto" w:fill="FFFFFF"/>
        </w:rPr>
        <w:t>ISD DUNAFERR Dunai Vasmű Zártkörűen Működő Részvénytársaság</w:t>
      </w:r>
      <w:r w:rsidRPr="000D18C1">
        <w:rPr>
          <w:color w:val="000000"/>
          <w:sz w:val="22"/>
          <w:szCs w:val="22"/>
        </w:rPr>
        <w:t xml:space="preserve"> (székhelye: 2400 Dunaújváros, Vasmű tér 1-3., K</w:t>
      </w:r>
      <w:r w:rsidRPr="000D18C1">
        <w:rPr>
          <w:bCs/>
          <w:color w:val="000000"/>
          <w:sz w:val="22"/>
          <w:szCs w:val="22"/>
        </w:rPr>
        <w:t>SH törzsszám: 11102539, KÜJ: 100276970, KTJ: 100423302</w:t>
      </w:r>
      <w:r w:rsidRPr="000D18C1">
        <w:rPr>
          <w:color w:val="000000"/>
          <w:sz w:val="22"/>
          <w:szCs w:val="22"/>
        </w:rPr>
        <w:t>) kérelmére az</w:t>
      </w:r>
      <w:r w:rsidRPr="000D18C1">
        <w:rPr>
          <w:color w:val="000000"/>
          <w:kern w:val="28"/>
          <w:sz w:val="22"/>
          <w:szCs w:val="22"/>
        </w:rPr>
        <w:t xml:space="preserve"> FE-08/KTF/46-10/2017., </w:t>
      </w:r>
      <w:r w:rsidRPr="000D18C1">
        <w:rPr>
          <w:bCs/>
          <w:color w:val="000000"/>
          <w:sz w:val="22"/>
          <w:szCs w:val="22"/>
        </w:rPr>
        <w:t xml:space="preserve"> FE–08/KTF/4651-4/2017.</w:t>
      </w:r>
      <w:r w:rsidRPr="000D18C1">
        <w:rPr>
          <w:color w:val="000000"/>
          <w:kern w:val="28"/>
          <w:sz w:val="22"/>
          <w:szCs w:val="22"/>
        </w:rPr>
        <w:t xml:space="preserve"> és </w:t>
      </w:r>
      <w:r w:rsidRPr="000D18C1">
        <w:rPr>
          <w:bCs/>
          <w:color w:val="000000"/>
          <w:sz w:val="22"/>
          <w:szCs w:val="22"/>
        </w:rPr>
        <w:t>FE–08/KTF/267- 5/2018</w:t>
      </w:r>
      <w:r w:rsidRPr="000D18C1">
        <w:rPr>
          <w:color w:val="000000"/>
          <w:kern w:val="28"/>
          <w:sz w:val="22"/>
          <w:szCs w:val="22"/>
        </w:rPr>
        <w:t xml:space="preserve">  iktatószámú határozatokkal módosított FE-08/KTF/46-1/2017. iktatószámon kiadott </w:t>
      </w:r>
      <w:r w:rsidRPr="000D18C1">
        <w:rPr>
          <w:color w:val="000000"/>
          <w:sz w:val="22"/>
          <w:szCs w:val="22"/>
        </w:rPr>
        <w:t xml:space="preserve">egységes környezethasználati engedély (továbbiakban: alaphatározat) 9.16 pontjában előírt határidőt a </w:t>
      </w:r>
      <w:r w:rsidRPr="000D18C1">
        <w:rPr>
          <w:b/>
          <w:color w:val="000000"/>
          <w:sz w:val="22"/>
          <w:szCs w:val="22"/>
        </w:rPr>
        <w:t>2.00</w:t>
      </w:r>
      <w:r w:rsidRPr="000D18C1">
        <w:rPr>
          <w:color w:val="000000"/>
          <w:sz w:val="22"/>
          <w:szCs w:val="22"/>
        </w:rPr>
        <w:t xml:space="preserve"> pontban foglaltak szerint    </w:t>
      </w:r>
    </w:p>
    <w:p w:rsidR="00192823" w:rsidRPr="000D18C1" w:rsidRDefault="00192823" w:rsidP="00C3461B">
      <w:pPr>
        <w:pStyle w:val="Hatrozatszveg"/>
        <w:spacing w:before="240" w:after="240"/>
        <w:ind w:left="567" w:hanging="567"/>
        <w:jc w:val="center"/>
        <w:rPr>
          <w:b/>
          <w:color w:val="000000"/>
          <w:sz w:val="22"/>
          <w:szCs w:val="22"/>
        </w:rPr>
      </w:pPr>
      <w:r w:rsidRPr="000D18C1">
        <w:rPr>
          <w:b/>
          <w:color w:val="000000"/>
          <w:sz w:val="22"/>
          <w:szCs w:val="22"/>
        </w:rPr>
        <w:t>módosítom.</w:t>
      </w:r>
    </w:p>
    <w:p w:rsidR="00192823" w:rsidRPr="000D18C1" w:rsidRDefault="00192823" w:rsidP="00E93D3E">
      <w:pPr>
        <w:spacing w:before="120"/>
        <w:ind w:left="708" w:hanging="708"/>
        <w:jc w:val="both"/>
        <w:rPr>
          <w:color w:val="000000"/>
          <w:sz w:val="22"/>
          <w:szCs w:val="22"/>
        </w:rPr>
      </w:pPr>
      <w:r w:rsidRPr="000D18C1">
        <w:rPr>
          <w:b/>
          <w:color w:val="000000"/>
          <w:sz w:val="22"/>
          <w:szCs w:val="22"/>
        </w:rPr>
        <w:t>2.00</w:t>
      </w:r>
      <w:r w:rsidRPr="000D18C1">
        <w:rPr>
          <w:color w:val="000000"/>
          <w:sz w:val="22"/>
          <w:szCs w:val="22"/>
        </w:rPr>
        <w:tab/>
        <w:t xml:space="preserve">9.16 </w:t>
      </w:r>
      <w:r w:rsidRPr="000D18C1">
        <w:rPr>
          <w:color w:val="000000"/>
          <w:sz w:val="22"/>
          <w:szCs w:val="22"/>
        </w:rPr>
        <w:tab/>
        <w:t>Az acélgyártási (Konverter üzemi) füstgáztisztításból származó víztelenített iszapok iszapvíztelenítő gépház melletti átmeneti elhelyezésére, gyűjtésére használt területet az iszapmennyiségnek megfelelően le kell burkolni, illetve támfalakkal kell ellátni, egyben a területen keletkező szennyezett csapadékvizeknek elkülönített elvezetését meg kell oldani.</w:t>
      </w:r>
    </w:p>
    <w:p w:rsidR="00192823" w:rsidRPr="000D18C1" w:rsidRDefault="00192823" w:rsidP="00E93D3E">
      <w:pPr>
        <w:spacing w:before="120" w:after="240"/>
        <w:ind w:left="567" w:hanging="567"/>
        <w:jc w:val="both"/>
        <w:rPr>
          <w:b/>
          <w:color w:val="000000"/>
          <w:sz w:val="22"/>
          <w:szCs w:val="22"/>
        </w:rPr>
      </w:pPr>
      <w:r w:rsidRPr="000D18C1">
        <w:rPr>
          <w:color w:val="000000"/>
          <w:sz w:val="22"/>
          <w:szCs w:val="22"/>
        </w:rPr>
        <w:tab/>
      </w:r>
      <w:r w:rsidRPr="000D18C1">
        <w:rPr>
          <w:color w:val="000000"/>
          <w:sz w:val="22"/>
          <w:szCs w:val="22"/>
        </w:rPr>
        <w:tab/>
      </w:r>
      <w:r w:rsidRPr="000D18C1">
        <w:rPr>
          <w:b/>
          <w:color w:val="000000"/>
          <w:sz w:val="22"/>
          <w:szCs w:val="22"/>
        </w:rPr>
        <w:t>Határidő: 2018. december 31.</w:t>
      </w:r>
    </w:p>
    <w:p w:rsidR="00192823" w:rsidRPr="000D18C1" w:rsidRDefault="00192823" w:rsidP="00E93D3E">
      <w:pPr>
        <w:spacing w:before="120" w:after="240"/>
        <w:ind w:left="567" w:hanging="567"/>
        <w:jc w:val="both"/>
        <w:rPr>
          <w:b/>
          <w:color w:val="000000"/>
          <w:sz w:val="22"/>
          <w:szCs w:val="22"/>
        </w:rPr>
      </w:pPr>
      <w:r w:rsidRPr="000D18C1">
        <w:rPr>
          <w:b/>
          <w:color w:val="000000"/>
          <w:sz w:val="22"/>
          <w:szCs w:val="22"/>
        </w:rPr>
        <w:t>3.00</w:t>
      </w:r>
      <w:r w:rsidRPr="000D18C1">
        <w:rPr>
          <w:b/>
          <w:color w:val="000000"/>
          <w:sz w:val="22"/>
          <w:szCs w:val="22"/>
        </w:rPr>
        <w:tab/>
      </w:r>
      <w:r w:rsidRPr="000D18C1">
        <w:rPr>
          <w:color w:val="000000"/>
          <w:sz w:val="22"/>
          <w:szCs w:val="22"/>
        </w:rPr>
        <w:t>Az alaphatározat jelen határozattal nem érintett részei változatlanul hatályban maradnak.</w:t>
      </w:r>
    </w:p>
    <w:p w:rsidR="00192823" w:rsidRPr="000D18C1" w:rsidRDefault="00192823" w:rsidP="00415BB0">
      <w:pPr>
        <w:spacing w:before="120"/>
        <w:ind w:left="567" w:hanging="567"/>
        <w:jc w:val="both"/>
        <w:rPr>
          <w:b/>
          <w:color w:val="000000"/>
          <w:sz w:val="22"/>
          <w:szCs w:val="22"/>
        </w:rPr>
      </w:pPr>
      <w:r w:rsidRPr="000D18C1">
        <w:rPr>
          <w:b/>
          <w:color w:val="000000"/>
          <w:sz w:val="22"/>
          <w:szCs w:val="22"/>
        </w:rPr>
        <w:t>4.00</w:t>
      </w:r>
      <w:r w:rsidRPr="000D18C1">
        <w:rPr>
          <w:b/>
          <w:color w:val="000000"/>
          <w:sz w:val="22"/>
          <w:szCs w:val="22"/>
        </w:rPr>
        <w:tab/>
        <w:t xml:space="preserve">Szakhatósági állásfoglalás: </w:t>
      </w:r>
    </w:p>
    <w:p w:rsidR="00192823" w:rsidRPr="000D18C1" w:rsidRDefault="00192823" w:rsidP="0084596D">
      <w:pPr>
        <w:spacing w:before="120"/>
        <w:ind w:left="567"/>
        <w:jc w:val="both"/>
        <w:rPr>
          <w:b/>
          <w:color w:val="000000"/>
          <w:sz w:val="22"/>
          <w:szCs w:val="22"/>
        </w:rPr>
      </w:pPr>
      <w:r w:rsidRPr="000D18C1">
        <w:rPr>
          <w:b/>
          <w:color w:val="000000"/>
          <w:sz w:val="22"/>
          <w:szCs w:val="22"/>
        </w:rPr>
        <w:t>A Fejér Megyei Katasztrófavédelmi Igazgatóság, mint területi vízügyi/vízvédelmi hatóság 35700/6593-1/2018.ált</w:t>
      </w:r>
      <w:r w:rsidRPr="000D18C1">
        <w:rPr>
          <w:rFonts w:eastAsia="SimSun"/>
          <w:b/>
          <w:bCs/>
          <w:color w:val="000000"/>
          <w:sz w:val="22"/>
          <w:szCs w:val="22"/>
          <w:lang w:eastAsia="zh-CN"/>
        </w:rPr>
        <w:t xml:space="preserve">. </w:t>
      </w:r>
      <w:r w:rsidRPr="000D18C1">
        <w:rPr>
          <w:b/>
          <w:color w:val="000000"/>
          <w:sz w:val="22"/>
          <w:szCs w:val="22"/>
        </w:rPr>
        <w:t>iktatószámú</w:t>
      </w:r>
      <w:r w:rsidRPr="000D18C1">
        <w:rPr>
          <w:color w:val="000000"/>
          <w:sz w:val="22"/>
          <w:szCs w:val="22"/>
        </w:rPr>
        <w:t xml:space="preserve"> </w:t>
      </w:r>
      <w:r w:rsidRPr="000D18C1">
        <w:rPr>
          <w:b/>
          <w:color w:val="000000"/>
          <w:sz w:val="22"/>
          <w:szCs w:val="22"/>
        </w:rPr>
        <w:t>szakhatósági állásfoglalása:</w:t>
      </w:r>
    </w:p>
    <w:p w:rsidR="00192823" w:rsidRPr="000D18C1" w:rsidRDefault="00192823" w:rsidP="0084596D">
      <w:pPr>
        <w:pStyle w:val="Sorszmozs1szint"/>
        <w:tabs>
          <w:tab w:val="clear" w:pos="0"/>
          <w:tab w:val="left" w:pos="993"/>
        </w:tabs>
        <w:spacing w:after="120"/>
        <w:ind w:left="567" w:firstLine="1"/>
        <w:jc w:val="both"/>
        <w:rPr>
          <w:color w:val="000000"/>
          <w:sz w:val="22"/>
          <w:szCs w:val="22"/>
        </w:rPr>
      </w:pPr>
      <w:r w:rsidRPr="000D18C1">
        <w:rPr>
          <w:color w:val="000000"/>
          <w:sz w:val="22"/>
          <w:szCs w:val="22"/>
        </w:rPr>
        <w:t>Az ISD DUNAFERR Dunai Vasmű Zártkörűen Működő Részvénytársaság (székhely: 2400 Dunaújváros, Vasmű tér 1-3., KÜJ: 100276970, KSH azonosító: 11102539-2410-114-07</w:t>
      </w:r>
      <w:r w:rsidRPr="000D18C1">
        <w:rPr>
          <w:bCs/>
          <w:color w:val="000000"/>
          <w:sz w:val="22"/>
          <w:szCs w:val="22"/>
        </w:rPr>
        <w:t>)</w:t>
      </w:r>
      <w:r w:rsidRPr="000D18C1">
        <w:rPr>
          <w:color w:val="000000"/>
          <w:sz w:val="22"/>
          <w:szCs w:val="22"/>
        </w:rPr>
        <w:t xml:space="preserve"> által a Fejér Megyei Kormányhivatalnál – a Dunaújváros 331/1 és 342/1 helyrajzi számú ingatlanokon végzett tevékenységekre FE-08/00046-1/2017. iktatószámon kiadott egységes környezethasználati engedély módosítása tárgyában – kezdeményezett eljárásban szakhatóságként hozzájárulásomat megadom.</w:t>
      </w:r>
    </w:p>
    <w:p w:rsidR="00192823" w:rsidRPr="000D18C1" w:rsidRDefault="00192823" w:rsidP="0084596D">
      <w:pPr>
        <w:pStyle w:val="Sorszmozs1szint"/>
        <w:tabs>
          <w:tab w:val="clear" w:pos="0"/>
          <w:tab w:val="left" w:pos="993"/>
        </w:tabs>
        <w:spacing w:after="120"/>
        <w:ind w:left="567" w:right="-1" w:firstLine="0"/>
        <w:jc w:val="both"/>
        <w:rPr>
          <w:color w:val="000000"/>
          <w:sz w:val="22"/>
          <w:szCs w:val="22"/>
        </w:rPr>
      </w:pPr>
      <w:r w:rsidRPr="000D18C1">
        <w:rPr>
          <w:color w:val="000000"/>
          <w:sz w:val="22"/>
          <w:szCs w:val="22"/>
        </w:rPr>
        <w:t>Jelen szakhatósági állásfoglalás más jogszabályi kötelezettség alól nem mentesít.</w:t>
      </w:r>
    </w:p>
    <w:p w:rsidR="00192823" w:rsidRPr="000D18C1" w:rsidRDefault="00192823" w:rsidP="0084596D">
      <w:pPr>
        <w:pStyle w:val="Sorszmozs1szint"/>
        <w:tabs>
          <w:tab w:val="clear" w:pos="0"/>
          <w:tab w:val="left" w:pos="993"/>
        </w:tabs>
        <w:spacing w:after="120"/>
        <w:ind w:left="567" w:right="-1" w:firstLine="0"/>
        <w:jc w:val="both"/>
        <w:rPr>
          <w:color w:val="000000"/>
          <w:sz w:val="22"/>
          <w:szCs w:val="22"/>
        </w:rPr>
      </w:pPr>
      <w:r w:rsidRPr="000D18C1">
        <w:rPr>
          <w:color w:val="000000"/>
          <w:sz w:val="22"/>
          <w:szCs w:val="22"/>
        </w:rPr>
        <w:t>Szakhatósági állásfoglalásom ellen önálló fellebbezésnek nincs helye</w:t>
      </w:r>
    </w:p>
    <w:p w:rsidR="00192823" w:rsidRPr="000D18C1" w:rsidRDefault="00192823" w:rsidP="00405DB8">
      <w:pPr>
        <w:tabs>
          <w:tab w:val="left" w:pos="567"/>
        </w:tabs>
        <w:suppressAutoHyphens/>
        <w:spacing w:before="120"/>
        <w:ind w:left="567" w:hanging="567"/>
        <w:jc w:val="both"/>
        <w:rPr>
          <w:color w:val="000000"/>
          <w:sz w:val="22"/>
          <w:szCs w:val="22"/>
        </w:rPr>
      </w:pPr>
      <w:r w:rsidRPr="000D18C1">
        <w:rPr>
          <w:b/>
          <w:color w:val="000000"/>
          <w:sz w:val="22"/>
          <w:szCs w:val="22"/>
        </w:rPr>
        <w:t xml:space="preserve">5.00 </w:t>
      </w:r>
      <w:r w:rsidRPr="000D18C1">
        <w:rPr>
          <w:b/>
          <w:color w:val="000000"/>
          <w:sz w:val="22"/>
          <w:szCs w:val="22"/>
        </w:rPr>
        <w:tab/>
      </w:r>
      <w:r w:rsidRPr="000D18C1">
        <w:rPr>
          <w:color w:val="000000"/>
          <w:sz w:val="22"/>
          <w:szCs w:val="22"/>
        </w:rPr>
        <w:t xml:space="preserve">Az eljárási illeték megfizetésre került, egyéb eljárási költség nem merült fel. </w:t>
      </w:r>
    </w:p>
    <w:p w:rsidR="00192823" w:rsidRPr="000D18C1" w:rsidRDefault="00192823" w:rsidP="005362C8">
      <w:pPr>
        <w:pStyle w:val="cf0agj"/>
        <w:shd w:val="clear" w:color="auto" w:fill="FFFFFF"/>
        <w:suppressAutoHyphens/>
        <w:spacing w:before="120" w:beforeAutospacing="0" w:after="0" w:afterAutospacing="0"/>
        <w:ind w:left="567" w:hanging="567"/>
        <w:jc w:val="both"/>
        <w:rPr>
          <w:color w:val="000000"/>
          <w:sz w:val="22"/>
          <w:szCs w:val="22"/>
          <w:u w:val="single"/>
        </w:rPr>
      </w:pPr>
      <w:r w:rsidRPr="000D18C1">
        <w:rPr>
          <w:b/>
          <w:color w:val="000000"/>
          <w:sz w:val="22"/>
          <w:szCs w:val="22"/>
        </w:rPr>
        <w:t>6.00</w:t>
      </w:r>
      <w:r w:rsidRPr="000D18C1">
        <w:rPr>
          <w:color w:val="000000"/>
          <w:sz w:val="22"/>
          <w:szCs w:val="22"/>
        </w:rPr>
        <w:tab/>
        <w:t xml:space="preserve">Döntésem ellen, annak közlésétől számított 15 napon belül a Pest Megyei Kormányhivatalhoz címzett, de a Fejér Megyei Kormányhivatal Székesfehérvári Járási Hivatalhoz (8000 </w:t>
      </w:r>
      <w:r w:rsidRPr="000D18C1">
        <w:rPr>
          <w:color w:val="000000"/>
          <w:sz w:val="22"/>
          <w:szCs w:val="22"/>
        </w:rPr>
        <w:lastRenderedPageBreak/>
        <w:t>Székesfehérvár, Hosszúsétatér 1., levelezési cím: 8002 Székesfehérvár, Pf.: 137. Hivatali Kapu: FMKHKOTE, 733602766) benyújtott fellebbezéssel lehet élni. A fellebbezésre jogosult a fellebbezési határidőn belül a fellebbezési jogáról lemondhat.</w:t>
      </w:r>
    </w:p>
    <w:p w:rsidR="00192823" w:rsidRPr="000D18C1" w:rsidRDefault="00192823" w:rsidP="005362C8">
      <w:pPr>
        <w:spacing w:before="120"/>
        <w:ind w:left="567"/>
        <w:jc w:val="both"/>
        <w:rPr>
          <w:color w:val="000000"/>
          <w:sz w:val="22"/>
          <w:szCs w:val="22"/>
          <w:u w:val="single"/>
        </w:rPr>
      </w:pPr>
      <w:r w:rsidRPr="000D18C1">
        <w:rPr>
          <w:bCs/>
          <w:color w:val="000000"/>
          <w:sz w:val="22"/>
          <w:szCs w:val="22"/>
        </w:rPr>
        <w:t>A jogi képviselővel eljáró fél, valamint az ügyfélként eljáró gazdálkodó szervezet a fellebbezést kizárólag elektronikus úton, (</w:t>
      </w:r>
      <w:hyperlink r:id="rId8" w:tgtFrame="_blank" w:history="1">
        <w:r w:rsidRPr="000D18C1">
          <w:rPr>
            <w:rStyle w:val="Hiperhivatkozs"/>
            <w:bCs/>
            <w:color w:val="000000"/>
            <w:sz w:val="22"/>
            <w:szCs w:val="22"/>
          </w:rPr>
          <w:t>https://epapir.gov.hu</w:t>
        </w:r>
      </w:hyperlink>
      <w:r w:rsidRPr="000D18C1">
        <w:rPr>
          <w:bCs/>
          <w:color w:val="000000"/>
          <w:sz w:val="22"/>
          <w:szCs w:val="22"/>
        </w:rPr>
        <w:t xml:space="preserve"> </w:t>
      </w:r>
      <w:r w:rsidRPr="000D18C1">
        <w:rPr>
          <w:bCs/>
          <w:color w:val="000000"/>
          <w:sz w:val="22"/>
          <w:szCs w:val="22"/>
        </w:rPr>
        <w:sym w:font="Wingdings" w:char="F0E0"/>
      </w:r>
      <w:r w:rsidRPr="000D18C1">
        <w:rPr>
          <w:bCs/>
          <w:color w:val="000000"/>
          <w:sz w:val="22"/>
          <w:szCs w:val="22"/>
        </w:rPr>
        <w:t xml:space="preserve"> Kormányhivatali ügyek </w:t>
      </w:r>
      <w:r w:rsidRPr="000D18C1">
        <w:rPr>
          <w:bCs/>
          <w:color w:val="000000"/>
          <w:sz w:val="22"/>
          <w:szCs w:val="22"/>
        </w:rPr>
        <w:sym w:font="Wingdings" w:char="F0E0"/>
      </w:r>
      <w:r w:rsidRPr="000D18C1">
        <w:rPr>
          <w:bCs/>
          <w:color w:val="000000"/>
          <w:sz w:val="22"/>
          <w:szCs w:val="22"/>
        </w:rPr>
        <w:t xml:space="preserve"> Környezet- és természetvédelmi feladatok </w:t>
      </w:r>
      <w:r w:rsidRPr="000D18C1">
        <w:rPr>
          <w:bCs/>
          <w:color w:val="000000"/>
          <w:sz w:val="22"/>
          <w:szCs w:val="22"/>
        </w:rPr>
        <w:sym w:font="Wingdings" w:char="F0E0"/>
      </w:r>
      <w:r w:rsidRPr="000D18C1">
        <w:rPr>
          <w:bCs/>
          <w:color w:val="000000"/>
          <w:sz w:val="22"/>
          <w:szCs w:val="22"/>
        </w:rPr>
        <w:t xml:space="preserve"> Székesfehérvári Járási Hivatal) nyújthatja be.</w:t>
      </w:r>
    </w:p>
    <w:p w:rsidR="00192823" w:rsidRPr="000D18C1" w:rsidRDefault="00192823" w:rsidP="005362C8">
      <w:pPr>
        <w:spacing w:before="120"/>
        <w:ind w:left="567"/>
        <w:jc w:val="both"/>
        <w:rPr>
          <w:bCs/>
          <w:color w:val="000000"/>
          <w:sz w:val="22"/>
          <w:szCs w:val="22"/>
        </w:rPr>
      </w:pPr>
      <w:r w:rsidRPr="000D18C1">
        <w:rPr>
          <w:bCs/>
          <w:color w:val="000000"/>
          <w:sz w:val="22"/>
          <w:szCs w:val="22"/>
        </w:rPr>
        <w:t xml:space="preserve">E döntés elleni jogorvoslat illetéke </w:t>
      </w:r>
      <w:r w:rsidRPr="000D18C1">
        <w:rPr>
          <w:color w:val="000000"/>
          <w:sz w:val="22"/>
          <w:szCs w:val="22"/>
        </w:rPr>
        <w:t xml:space="preserve">10 000,- Ft, azaz tízezer forint. </w:t>
      </w:r>
      <w:r w:rsidRPr="000D18C1">
        <w:rPr>
          <w:bCs/>
          <w:color w:val="000000"/>
          <w:sz w:val="22"/>
          <w:szCs w:val="22"/>
        </w:rPr>
        <w:t xml:space="preserve">A fellebbezési illetéket az eljárás megindítását megelőzően, - a kormányhivatalnál, illetve a járási hivatalnál személyesen átvehető - készpénz-átutalási megbízás (csekk) útján vagy banki átutalással kell megfizetni a </w:t>
      </w:r>
      <w:r w:rsidRPr="000D18C1">
        <w:rPr>
          <w:b/>
          <w:bCs/>
          <w:color w:val="000000"/>
          <w:sz w:val="22"/>
          <w:szCs w:val="22"/>
        </w:rPr>
        <w:t>Magyar Államkincstár 10032000-01012107-00000000</w:t>
      </w:r>
      <w:r w:rsidRPr="000D18C1">
        <w:rPr>
          <w:bCs/>
          <w:color w:val="000000"/>
          <w:sz w:val="22"/>
          <w:szCs w:val="22"/>
        </w:rPr>
        <w:t xml:space="preserve"> számú számlaszáma javára.</w:t>
      </w:r>
    </w:p>
    <w:p w:rsidR="00192823" w:rsidRPr="000D18C1" w:rsidRDefault="00192823" w:rsidP="005362C8">
      <w:pPr>
        <w:spacing w:before="120"/>
        <w:ind w:left="567"/>
        <w:jc w:val="both"/>
        <w:rPr>
          <w:bCs/>
          <w:color w:val="000000"/>
          <w:sz w:val="22"/>
          <w:szCs w:val="22"/>
        </w:rPr>
      </w:pPr>
      <w:r w:rsidRPr="000D18C1">
        <w:rPr>
          <w:bCs/>
          <w:color w:val="000000"/>
          <w:sz w:val="22"/>
          <w:szCs w:val="22"/>
        </w:rPr>
        <w:t>A közleményrovatban fel kell tüntetni: „jogorvoslati eljárás illetéke” szöveget; a kérelemben szereplő ügyfél nevét, több ügyfél esetén egyikük nevét, függetlenül attól, ki a befizető személy; és az iktatószámot. Az illeték megfizetését igazoló befizetési bizonylatot vagy annak másolatát a jogorvoslati kérelem előterjesztéséhez mellékelni kell.</w:t>
      </w:r>
    </w:p>
    <w:p w:rsidR="00192823" w:rsidRPr="000D18C1" w:rsidRDefault="00192823" w:rsidP="005362C8">
      <w:pPr>
        <w:spacing w:before="120"/>
        <w:ind w:left="567"/>
        <w:jc w:val="both"/>
        <w:rPr>
          <w:color w:val="000000"/>
          <w:sz w:val="22"/>
          <w:szCs w:val="22"/>
        </w:rPr>
      </w:pPr>
      <w:r w:rsidRPr="000D18C1">
        <w:rPr>
          <w:color w:val="000000"/>
          <w:sz w:val="22"/>
          <w:szCs w:val="22"/>
        </w:rPr>
        <w:t>Fellebbezni csak a megtámadott döntésre vonatkozóan, tartalmilag azzal közvetlenül összefüggő okból, illetve csak a döntésből közvetlenül adódó jog- vagy érdeksérelemre hivatkozva lehet. A fellebbezést indokolni kell. A fellebbezésben csak olyan új tényre lehet hivatkozni, amelyről az elsőfokú eljárásban az ügyfélnek nem volt tudomása, vagy arra önhibáján kívül eső ok miatt nem hivatkozott.</w:t>
      </w:r>
    </w:p>
    <w:p w:rsidR="00192823" w:rsidRPr="000D18C1" w:rsidRDefault="00192823" w:rsidP="005362C8">
      <w:pPr>
        <w:spacing w:before="120"/>
        <w:ind w:left="567" w:hanging="27"/>
        <w:jc w:val="both"/>
        <w:rPr>
          <w:color w:val="000000"/>
          <w:sz w:val="22"/>
          <w:szCs w:val="22"/>
        </w:rPr>
      </w:pPr>
      <w:r w:rsidRPr="000D18C1">
        <w:rPr>
          <w:color w:val="000000"/>
          <w:sz w:val="22"/>
          <w:szCs w:val="22"/>
        </w:rPr>
        <w:t>A fellebbezést a másodfokú hatóság – a Pest Megyei Kormányhivatal – bírálja el, aki a sérelmezett döntést, valamint az azt megelőző eljárást megvizsgálja, melynek során nincs kötve a fellebbezésben foglaltakhoz.</w:t>
      </w:r>
    </w:p>
    <w:p w:rsidR="00192823" w:rsidRPr="000D18C1" w:rsidRDefault="00192823" w:rsidP="005362C8">
      <w:pPr>
        <w:spacing w:before="120"/>
        <w:ind w:left="567" w:hanging="27"/>
        <w:jc w:val="both"/>
        <w:rPr>
          <w:color w:val="000000"/>
          <w:sz w:val="22"/>
          <w:szCs w:val="22"/>
        </w:rPr>
      </w:pPr>
    </w:p>
    <w:p w:rsidR="00192823" w:rsidRPr="000D18C1" w:rsidRDefault="00192823" w:rsidP="005362C8">
      <w:pPr>
        <w:spacing w:before="120" w:after="120"/>
        <w:ind w:left="540" w:hanging="540"/>
        <w:jc w:val="center"/>
        <w:rPr>
          <w:b/>
          <w:caps/>
          <w:color w:val="000000"/>
          <w:spacing w:val="50"/>
          <w:sz w:val="22"/>
          <w:szCs w:val="22"/>
        </w:rPr>
      </w:pPr>
      <w:r w:rsidRPr="000D18C1">
        <w:rPr>
          <w:b/>
          <w:caps/>
          <w:color w:val="000000"/>
          <w:spacing w:val="50"/>
          <w:sz w:val="22"/>
          <w:szCs w:val="22"/>
        </w:rPr>
        <w:t>INDOKOLÁS</w:t>
      </w:r>
    </w:p>
    <w:p w:rsidR="00192823" w:rsidRPr="000D18C1" w:rsidRDefault="00192823" w:rsidP="005362C8">
      <w:pPr>
        <w:spacing w:before="120" w:after="120"/>
        <w:ind w:left="540" w:hanging="540"/>
        <w:jc w:val="center"/>
        <w:rPr>
          <w:b/>
          <w:caps/>
          <w:color w:val="000000"/>
          <w:spacing w:val="50"/>
          <w:sz w:val="22"/>
          <w:szCs w:val="22"/>
        </w:rPr>
      </w:pPr>
    </w:p>
    <w:p w:rsidR="00192823" w:rsidRPr="000D18C1" w:rsidRDefault="00192823" w:rsidP="00415BB0">
      <w:pPr>
        <w:tabs>
          <w:tab w:val="left" w:pos="8222"/>
        </w:tabs>
        <w:suppressAutoHyphens/>
        <w:spacing w:before="120"/>
        <w:jc w:val="both"/>
        <w:rPr>
          <w:color w:val="000000"/>
          <w:sz w:val="22"/>
          <w:szCs w:val="22"/>
        </w:rPr>
      </w:pPr>
      <w:r w:rsidRPr="000D18C1">
        <w:rPr>
          <w:color w:val="000000"/>
          <w:sz w:val="22"/>
          <w:szCs w:val="22"/>
        </w:rPr>
        <w:t>A Fejér Megyei Kormányhivatal Székesfehérvári Járási Hivatala Környezetvédelmi és Természetvédelmi Főosztályán</w:t>
      </w:r>
      <w:r w:rsidRPr="000D18C1">
        <w:rPr>
          <w:b/>
          <w:color w:val="000000"/>
          <w:sz w:val="22"/>
          <w:szCs w:val="22"/>
        </w:rPr>
        <w:t xml:space="preserve"> </w:t>
      </w:r>
      <w:r w:rsidRPr="000D18C1">
        <w:rPr>
          <w:color w:val="000000"/>
          <w:sz w:val="22"/>
          <w:szCs w:val="22"/>
        </w:rPr>
        <w:t>(továbbiakban:</w:t>
      </w:r>
      <w:r w:rsidRPr="000D18C1">
        <w:rPr>
          <w:b/>
          <w:color w:val="000000"/>
          <w:sz w:val="22"/>
          <w:szCs w:val="22"/>
        </w:rPr>
        <w:t xml:space="preserve"> </w:t>
      </w:r>
      <w:r w:rsidRPr="000D18C1">
        <w:rPr>
          <w:bCs/>
          <w:color w:val="000000"/>
          <w:sz w:val="22"/>
          <w:szCs w:val="22"/>
        </w:rPr>
        <w:t>Környezetvédelmi Hatóság</w:t>
      </w:r>
      <w:r w:rsidRPr="000D18C1">
        <w:rPr>
          <w:color w:val="000000"/>
          <w:sz w:val="22"/>
          <w:szCs w:val="22"/>
        </w:rPr>
        <w:t xml:space="preserve">) FE-08/KTF/5757/2018. ügyiratszámon 2018. június 8-án közigazgatási hatósági eljárás indult az </w:t>
      </w:r>
      <w:r w:rsidRPr="000D18C1">
        <w:rPr>
          <w:b/>
          <w:bCs/>
          <w:color w:val="000000"/>
          <w:sz w:val="22"/>
          <w:szCs w:val="22"/>
          <w:shd w:val="clear" w:color="auto" w:fill="FFFFFF"/>
        </w:rPr>
        <w:t>ISD DUNAFERR Dunai Vasmű Zártkörűen Működő Részvénytársaság</w:t>
      </w:r>
      <w:r w:rsidRPr="000D18C1">
        <w:rPr>
          <w:color w:val="000000"/>
          <w:sz w:val="22"/>
          <w:szCs w:val="22"/>
        </w:rPr>
        <w:t xml:space="preserve"> (továbbiakban: Zrt.) részére az</w:t>
      </w:r>
      <w:r w:rsidRPr="000D18C1">
        <w:rPr>
          <w:color w:val="000000"/>
          <w:kern w:val="28"/>
          <w:sz w:val="22"/>
          <w:szCs w:val="22"/>
        </w:rPr>
        <w:t xml:space="preserve"> FE-08/KTF/46-10/2017., </w:t>
      </w:r>
      <w:r w:rsidRPr="000D18C1">
        <w:rPr>
          <w:bCs/>
          <w:color w:val="000000"/>
          <w:sz w:val="22"/>
          <w:szCs w:val="22"/>
        </w:rPr>
        <w:t xml:space="preserve"> FE–08/KTF/4651-4/2017.</w:t>
      </w:r>
      <w:r w:rsidRPr="000D18C1">
        <w:rPr>
          <w:color w:val="000000"/>
          <w:kern w:val="28"/>
          <w:sz w:val="22"/>
          <w:szCs w:val="22"/>
        </w:rPr>
        <w:t xml:space="preserve"> és </w:t>
      </w:r>
      <w:r w:rsidRPr="000D18C1">
        <w:rPr>
          <w:bCs/>
          <w:color w:val="000000"/>
          <w:sz w:val="22"/>
          <w:szCs w:val="22"/>
        </w:rPr>
        <w:t>FE–08/KTF/267- 5/2018</w:t>
      </w:r>
      <w:r w:rsidRPr="000D18C1">
        <w:rPr>
          <w:color w:val="000000"/>
          <w:kern w:val="28"/>
          <w:sz w:val="22"/>
          <w:szCs w:val="22"/>
        </w:rPr>
        <w:t xml:space="preserve">. iktatószámú határozatokkal módosított </w:t>
      </w:r>
      <w:r w:rsidRPr="000D18C1">
        <w:rPr>
          <w:rFonts w:cs="Nimbus Roman No9 L"/>
          <w:bCs/>
          <w:color w:val="000000"/>
          <w:sz w:val="22"/>
          <w:szCs w:val="22"/>
        </w:rPr>
        <w:t>FE-08/KTF/00046-1/2017. i</w:t>
      </w:r>
      <w:r w:rsidRPr="000D18C1">
        <w:rPr>
          <w:color w:val="000000"/>
          <w:sz w:val="22"/>
          <w:szCs w:val="22"/>
        </w:rPr>
        <w:t xml:space="preserve">ktatószámon kiadott egységes környezethasználati engedély (továbbiakban: alaphatározat) módosítása tárgyában. </w:t>
      </w:r>
    </w:p>
    <w:p w:rsidR="00192823" w:rsidRPr="000D18C1" w:rsidRDefault="00192823" w:rsidP="00415BB0">
      <w:pPr>
        <w:tabs>
          <w:tab w:val="left" w:pos="8222"/>
        </w:tabs>
        <w:suppressAutoHyphens/>
        <w:spacing w:before="120"/>
        <w:jc w:val="both"/>
        <w:rPr>
          <w:color w:val="000000"/>
          <w:sz w:val="22"/>
          <w:szCs w:val="22"/>
        </w:rPr>
      </w:pPr>
      <w:r w:rsidRPr="000D18C1">
        <w:rPr>
          <w:color w:val="000000"/>
          <w:sz w:val="22"/>
          <w:szCs w:val="22"/>
        </w:rPr>
        <w:t xml:space="preserve">A Zrt. beadványában az alaphatározat 9.16 pontjában az acélgyártási (Konverter üzemi) füstgáztisztításból származó víztelenített iszapok iszapvíztelenítő gépház melletti átmeneti elhelyezésére, gyűjtésére használt területet átalakítására előírt határidő </w:t>
      </w:r>
      <w:r w:rsidRPr="000D18C1">
        <w:rPr>
          <w:color w:val="000000"/>
          <w:sz w:val="22"/>
          <w:szCs w:val="22"/>
          <w:u w:val="single"/>
        </w:rPr>
        <w:t>2018. december 31. napjára történő módosítását kérelmezte</w:t>
      </w:r>
      <w:r w:rsidRPr="000D18C1">
        <w:rPr>
          <w:color w:val="000000"/>
          <w:sz w:val="22"/>
          <w:szCs w:val="22"/>
        </w:rPr>
        <w:t xml:space="preserve">, figyelemmel arra, hogy a munkák elkezdődtek, </w:t>
      </w:r>
      <w:r>
        <w:rPr>
          <w:color w:val="000000"/>
          <w:sz w:val="22"/>
          <w:szCs w:val="22"/>
        </w:rPr>
        <w:t xml:space="preserve">de a </w:t>
      </w:r>
      <w:r w:rsidRPr="000D18C1">
        <w:rPr>
          <w:color w:val="000000"/>
          <w:sz w:val="22"/>
          <w:szCs w:val="22"/>
        </w:rPr>
        <w:t>betonozási munkák a tervezettnél lassabban haladnak.</w:t>
      </w:r>
    </w:p>
    <w:p w:rsidR="00192823" w:rsidRPr="000D18C1" w:rsidRDefault="00192823" w:rsidP="005E17B6">
      <w:pPr>
        <w:pStyle w:val="Hatrozatszveg"/>
        <w:spacing w:after="120"/>
        <w:rPr>
          <w:color w:val="000000"/>
          <w:sz w:val="22"/>
          <w:szCs w:val="22"/>
        </w:rPr>
      </w:pPr>
      <w:r w:rsidRPr="000D18C1">
        <w:rPr>
          <w:color w:val="000000"/>
          <w:sz w:val="22"/>
          <w:szCs w:val="22"/>
        </w:rPr>
        <w:t xml:space="preserve">Az eljárás megindításáról </w:t>
      </w:r>
      <w:r w:rsidRPr="000D18C1">
        <w:rPr>
          <w:bCs/>
          <w:color w:val="000000"/>
          <w:sz w:val="22"/>
          <w:szCs w:val="22"/>
        </w:rPr>
        <w:t xml:space="preserve">FE–08/KTF/05757-2/2018. iktatószámon </w:t>
      </w:r>
      <w:r w:rsidRPr="000D18C1">
        <w:rPr>
          <w:color w:val="000000"/>
          <w:sz w:val="22"/>
          <w:szCs w:val="22"/>
        </w:rPr>
        <w:t>tájékoztatást tettem közzé a Környezetvédelmi Hatóság honlapján.</w:t>
      </w:r>
    </w:p>
    <w:p w:rsidR="00192823" w:rsidRPr="000D18C1" w:rsidRDefault="00192823" w:rsidP="00290572">
      <w:pPr>
        <w:pStyle w:val="lfej"/>
        <w:tabs>
          <w:tab w:val="clear" w:pos="4536"/>
          <w:tab w:val="clear" w:pos="9072"/>
        </w:tabs>
        <w:suppressAutoHyphens/>
        <w:spacing w:before="120"/>
        <w:jc w:val="both"/>
        <w:rPr>
          <w:color w:val="000000"/>
          <w:sz w:val="22"/>
          <w:szCs w:val="22"/>
        </w:rPr>
      </w:pPr>
      <w:r w:rsidRPr="000D18C1">
        <w:rPr>
          <w:i/>
          <w:color w:val="000000"/>
          <w:sz w:val="22"/>
          <w:szCs w:val="22"/>
        </w:rPr>
        <w:t>Az általános közigazgatási rendtartásról</w:t>
      </w:r>
      <w:r w:rsidRPr="000D18C1">
        <w:rPr>
          <w:color w:val="000000"/>
          <w:sz w:val="22"/>
          <w:szCs w:val="22"/>
        </w:rPr>
        <w:t xml:space="preserve"> szóló 2016. évi CL. törvény (továbbiakban: Ákr.) 43. § (1) bekezdése alapján </w:t>
      </w:r>
      <w:r w:rsidRPr="000D18C1">
        <w:rPr>
          <w:bCs/>
          <w:color w:val="000000"/>
          <w:sz w:val="22"/>
          <w:szCs w:val="22"/>
        </w:rPr>
        <w:t xml:space="preserve">FE–08/KTF/05757-3/2018. iktatószámon </w:t>
      </w:r>
      <w:r w:rsidRPr="000D18C1">
        <w:rPr>
          <w:color w:val="000000"/>
          <w:sz w:val="22"/>
          <w:szCs w:val="22"/>
        </w:rPr>
        <w:t xml:space="preserve">függő hatályú döntést hoztam. </w:t>
      </w:r>
    </w:p>
    <w:p w:rsidR="00192823" w:rsidRPr="000D18C1" w:rsidRDefault="00192823" w:rsidP="00290572">
      <w:pPr>
        <w:suppressAutoHyphens/>
        <w:spacing w:before="120"/>
        <w:jc w:val="both"/>
        <w:rPr>
          <w:color w:val="000000"/>
          <w:sz w:val="22"/>
          <w:szCs w:val="22"/>
        </w:rPr>
      </w:pPr>
      <w:r w:rsidRPr="000D18C1">
        <w:rPr>
          <w:i/>
          <w:color w:val="000000"/>
          <w:sz w:val="22"/>
          <w:szCs w:val="22"/>
        </w:rPr>
        <w:t>Az</w:t>
      </w:r>
      <w:r w:rsidRPr="000D18C1">
        <w:rPr>
          <w:color w:val="000000"/>
          <w:sz w:val="22"/>
          <w:szCs w:val="22"/>
        </w:rPr>
        <w:t xml:space="preserve"> </w:t>
      </w:r>
      <w:r w:rsidRPr="000D18C1">
        <w:rPr>
          <w:i/>
          <w:color w:val="000000"/>
          <w:sz w:val="22"/>
          <w:szCs w:val="22"/>
        </w:rPr>
        <w:t>illetékekről</w:t>
      </w:r>
      <w:r w:rsidRPr="000D18C1">
        <w:rPr>
          <w:color w:val="000000"/>
          <w:sz w:val="22"/>
          <w:szCs w:val="22"/>
        </w:rPr>
        <w:t xml:space="preserve"> szóló 1990. évi XCIII. törvény (továbbiakban: Itv.) </w:t>
      </w:r>
      <w:r w:rsidRPr="000D18C1">
        <w:rPr>
          <w:iCs/>
          <w:color w:val="000000"/>
          <w:sz w:val="22"/>
          <w:szCs w:val="22"/>
        </w:rPr>
        <w:t xml:space="preserve">28. § (1) bekezdése és 29. § (1) </w:t>
      </w:r>
      <w:r w:rsidRPr="000D18C1">
        <w:rPr>
          <w:color w:val="000000"/>
          <w:sz w:val="22"/>
          <w:szCs w:val="22"/>
        </w:rPr>
        <w:t xml:space="preserve">bekezdése, valamint az Itv. Mellékletének </w:t>
      </w:r>
      <w:r w:rsidRPr="000D18C1">
        <w:rPr>
          <w:iCs/>
          <w:color w:val="000000"/>
          <w:sz w:val="22"/>
          <w:szCs w:val="22"/>
        </w:rPr>
        <w:t>XIII.</w:t>
      </w:r>
      <w:r w:rsidRPr="000D18C1">
        <w:rPr>
          <w:color w:val="000000"/>
          <w:sz w:val="22"/>
          <w:szCs w:val="22"/>
        </w:rPr>
        <w:t xml:space="preserve"> fejezet </w:t>
      </w:r>
      <w:r w:rsidRPr="000D18C1">
        <w:rPr>
          <w:iCs/>
          <w:color w:val="000000"/>
          <w:sz w:val="22"/>
          <w:szCs w:val="22"/>
        </w:rPr>
        <w:t xml:space="preserve">1. pontja </w:t>
      </w:r>
      <w:r w:rsidRPr="000D18C1">
        <w:rPr>
          <w:color w:val="000000"/>
          <w:sz w:val="22"/>
          <w:szCs w:val="22"/>
        </w:rPr>
        <w:t>szerint tárgyi eljárás illetéke 5 000,- Ft, azaz ötezer forint.</w:t>
      </w:r>
    </w:p>
    <w:p w:rsidR="00192823" w:rsidRPr="000D18C1" w:rsidRDefault="00192823" w:rsidP="002C4532">
      <w:pPr>
        <w:spacing w:before="120"/>
        <w:jc w:val="both"/>
        <w:rPr>
          <w:color w:val="000000"/>
          <w:sz w:val="22"/>
          <w:szCs w:val="22"/>
        </w:rPr>
      </w:pPr>
      <w:r w:rsidRPr="000D18C1">
        <w:rPr>
          <w:color w:val="000000"/>
          <w:sz w:val="22"/>
          <w:szCs w:val="22"/>
        </w:rPr>
        <w:t xml:space="preserve">A beadványt áttanulmányozva megállapítottam, hogy a kezdeményezett eljárás illetékköteles, azonban az eljárás illetéke nem került megfizetésre, ezért </w:t>
      </w:r>
      <w:r w:rsidRPr="000D18C1">
        <w:rPr>
          <w:bCs/>
          <w:color w:val="000000"/>
          <w:sz w:val="22"/>
          <w:szCs w:val="22"/>
        </w:rPr>
        <w:t>FE–08/KTF/05757-5/2018</w:t>
      </w:r>
      <w:r w:rsidRPr="000D18C1">
        <w:rPr>
          <w:color w:val="000000"/>
          <w:sz w:val="22"/>
          <w:szCs w:val="22"/>
        </w:rPr>
        <w:t>. iktatószámú végzésben illetékfizetés tekintetében hiánypótlásra szólítottam fel a Zrt.-t. A Zrt. az előírt hiánypótlást 2018. június 18-án teljesítette és az illeték megfizetéséről szóló igazolást elektronikus úton benyújtotta.</w:t>
      </w:r>
    </w:p>
    <w:p w:rsidR="00192823" w:rsidRPr="000D18C1" w:rsidRDefault="00192823" w:rsidP="002C4532">
      <w:pPr>
        <w:pStyle w:val="lfej"/>
        <w:tabs>
          <w:tab w:val="clear" w:pos="4536"/>
          <w:tab w:val="clear" w:pos="9072"/>
        </w:tabs>
        <w:spacing w:before="120" w:after="120"/>
        <w:jc w:val="both"/>
        <w:rPr>
          <w:color w:val="000000"/>
          <w:sz w:val="22"/>
          <w:szCs w:val="22"/>
        </w:rPr>
      </w:pPr>
      <w:r w:rsidRPr="000D18C1">
        <w:rPr>
          <w:color w:val="000000"/>
          <w:sz w:val="22"/>
          <w:szCs w:val="22"/>
        </w:rPr>
        <w:t xml:space="preserve">Az eljárás során az </w:t>
      </w:r>
      <w:r w:rsidRPr="000D18C1">
        <w:rPr>
          <w:bCs/>
          <w:color w:val="000000"/>
          <w:sz w:val="22"/>
          <w:szCs w:val="22"/>
        </w:rPr>
        <w:t>FE–08/KTF/05757-4/2018</w:t>
      </w:r>
      <w:r w:rsidRPr="000D18C1">
        <w:rPr>
          <w:color w:val="000000"/>
          <w:sz w:val="22"/>
          <w:szCs w:val="22"/>
        </w:rPr>
        <w:t xml:space="preserve">. iktatószámú végzésben szakhatóságként bevontam a </w:t>
      </w:r>
      <w:r w:rsidRPr="000D18C1">
        <w:rPr>
          <w:b/>
          <w:color w:val="000000"/>
          <w:sz w:val="22"/>
          <w:szCs w:val="22"/>
        </w:rPr>
        <w:t>Fejér Megyei Katasztrófavédelmi Igazgatóságot, mint területi vízügyi/vízvédelmi hatóságot</w:t>
      </w:r>
      <w:r w:rsidRPr="000D18C1">
        <w:rPr>
          <w:color w:val="000000"/>
          <w:sz w:val="22"/>
          <w:szCs w:val="22"/>
        </w:rPr>
        <w:t xml:space="preserve">, aki </w:t>
      </w:r>
      <w:r w:rsidRPr="000D18C1">
        <w:rPr>
          <w:b/>
          <w:color w:val="000000"/>
          <w:sz w:val="22"/>
          <w:szCs w:val="22"/>
        </w:rPr>
        <w:lastRenderedPageBreak/>
        <w:t>35700/6593-1/2018.ált</w:t>
      </w:r>
      <w:r w:rsidRPr="000D18C1">
        <w:rPr>
          <w:color w:val="000000"/>
          <w:sz w:val="22"/>
          <w:szCs w:val="22"/>
        </w:rPr>
        <w:t>.</w:t>
      </w:r>
      <w:r w:rsidRPr="000D18C1">
        <w:rPr>
          <w:b/>
          <w:color w:val="000000"/>
          <w:sz w:val="22"/>
          <w:szCs w:val="22"/>
        </w:rPr>
        <w:t xml:space="preserve"> </w:t>
      </w:r>
      <w:r w:rsidRPr="000D18C1">
        <w:rPr>
          <w:color w:val="000000"/>
          <w:sz w:val="22"/>
          <w:szCs w:val="22"/>
        </w:rPr>
        <w:t>iktató</w:t>
      </w:r>
      <w:r w:rsidRPr="000D18C1">
        <w:rPr>
          <w:rFonts w:cs="Arial"/>
          <w:color w:val="000000"/>
          <w:sz w:val="22"/>
          <w:szCs w:val="22"/>
        </w:rPr>
        <w:t xml:space="preserve">számú szakhatósági állásfoglalásában </w:t>
      </w:r>
      <w:r w:rsidRPr="000D18C1">
        <w:rPr>
          <w:color w:val="000000"/>
          <w:sz w:val="22"/>
          <w:szCs w:val="22"/>
        </w:rPr>
        <w:t>az egységes környezethasználati engedély módosításához hozzájárulását megadta</w:t>
      </w:r>
      <w:r w:rsidRPr="000D18C1">
        <w:rPr>
          <w:rFonts w:cs="Arial"/>
          <w:color w:val="000000"/>
          <w:sz w:val="22"/>
          <w:szCs w:val="22"/>
        </w:rPr>
        <w:t>.</w:t>
      </w:r>
    </w:p>
    <w:p w:rsidR="00192823" w:rsidRPr="000D18C1" w:rsidRDefault="00192823" w:rsidP="002C4532">
      <w:pPr>
        <w:spacing w:before="120" w:after="120"/>
        <w:jc w:val="both"/>
        <w:rPr>
          <w:color w:val="000000"/>
        </w:rPr>
      </w:pPr>
      <w:r w:rsidRPr="000D18C1">
        <w:rPr>
          <w:b/>
          <w:color w:val="000000"/>
          <w:sz w:val="22"/>
          <w:szCs w:val="22"/>
        </w:rPr>
        <w:t xml:space="preserve">- </w:t>
      </w:r>
      <w:r w:rsidRPr="000D18C1">
        <w:rPr>
          <w:color w:val="000000"/>
          <w:sz w:val="22"/>
          <w:szCs w:val="22"/>
        </w:rPr>
        <w:t xml:space="preserve">A </w:t>
      </w:r>
      <w:r w:rsidRPr="000D18C1">
        <w:rPr>
          <w:b/>
          <w:color w:val="000000"/>
          <w:sz w:val="22"/>
          <w:szCs w:val="22"/>
        </w:rPr>
        <w:t>35700/6593-1/2018.ált</w:t>
      </w:r>
      <w:r w:rsidRPr="000D18C1">
        <w:rPr>
          <w:color w:val="000000"/>
          <w:sz w:val="22"/>
          <w:szCs w:val="22"/>
        </w:rPr>
        <w:t>.</w:t>
      </w:r>
      <w:r w:rsidRPr="000D18C1">
        <w:rPr>
          <w:b/>
          <w:color w:val="000000"/>
          <w:sz w:val="22"/>
          <w:szCs w:val="22"/>
        </w:rPr>
        <w:t xml:space="preserve"> </w:t>
      </w:r>
      <w:r w:rsidRPr="000D18C1">
        <w:rPr>
          <w:color w:val="000000"/>
          <w:sz w:val="22"/>
          <w:szCs w:val="22"/>
        </w:rPr>
        <w:t>iktató</w:t>
      </w:r>
      <w:r w:rsidRPr="000D18C1">
        <w:rPr>
          <w:rFonts w:cs="Arial"/>
          <w:color w:val="000000"/>
          <w:sz w:val="22"/>
          <w:szCs w:val="22"/>
        </w:rPr>
        <w:t>számú s</w:t>
      </w:r>
      <w:r w:rsidRPr="000D18C1">
        <w:rPr>
          <w:color w:val="000000"/>
          <w:sz w:val="22"/>
          <w:szCs w:val="22"/>
        </w:rPr>
        <w:t>zakhatósági állásfoglalását az alábbiak szerint indokolta:</w:t>
      </w:r>
      <w:r w:rsidRPr="000D18C1">
        <w:rPr>
          <w:color w:val="000000"/>
        </w:rPr>
        <w:t xml:space="preserve"> </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 xml:space="preserve"> „A Fejér Megyei Kormányhivatal Székesfehérvári Járási Hivatal Környezetvédelmi és Természetvédelmi Főosztály (a továbbiakban: Környezetvédelmi Hatóság) hivatkozott számú megkeresésében kérte a Fejér Megyei Katasztrófavédelmi Igazgatóság szakhatósági állásfoglalását a többször módosított FE-08/00046-1/2017. iktatószámú egységes környezethasználati engedély módosításával kapcsolatos eljárásban.</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A rendelkezésre álló adatok alapján a következők állapíthatók meg:</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Az ISD DUNAFERR Dunai Vasmű Zrt. az FE-08/00046-1/2017. iktatószámú határozattal kapott egységes környezethasználati engedélyt a Dunaújváros 331/1 és 342/1 helyrajzi számú ingatlanokon lévő telephelyén 2,5 tonna/óra kapacitás feletti vas- és acéltermelési tevékenység folytatására, beleértve a folyamatos öntést is. Az engedély FE-08/46-10/2017. iktatószámon, FE-08/4651-4/2017. iktatószámon, majd FE-08/267-5/2018. iktatószámon módosításra került.</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Az engedély 9.16. pontjában előírásra került, hogy az acélgyártási (Konverter üzemi) füstgáztisztításból származó víztelenített iszapok iszapvíztelenítő gépház melletti átmeneti elhelyezésére, gyűjtésére használt területet az iszapmennyiségnek megfelelően le kell burkolni, illetve támfalakkal kell ellátni, egyben a területen keletkező szennyezett csapadékvizek elkülönített elvezetését meg kell oldani 2018. június 30-ig.</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Az ISD DUNAFERR Dunai Vasmű Zrt. kérte a Környezetvédelmi Hatóságtól a fenti kötelezettség teljesítési határidejének meghosszabbítását 2018. december 31-ig. A kérelmező indokolásul előadta, hogy a munkaterület átadására csak 2017. november 7-én került sor, és a munkálatok ugyan 2017 novemberében megkezdődtek, azonban a téli időjárási körülmények miatt a betonozási munkákkal a tervezettnél lassabban haladnak.</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Fentiek figyelembevételével az egységes környezethasználati engedély kérelem szerinti módosítása ellen vízgazdálkodási és vízvédelmi szempontból nem emeltem kifogást, szakhatósági hozzájárulásomat megadtam.</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Jelen szakhatósági állásfoglalás ellen önálló jogorvoslatnak nincs helye, az az eljárást befejező döntés elleni jogorvoslat keretében támadható meg az általános közigazgatási rendtartásról szóló 2016. évi CL. törvény (a továbbiakban: Ákr.) 55. § (4) bekezdése alapján.</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A Fejér Megyei Katasztrófavédelmi Igazgatóság hatáskörét a vízügyi igazgatási és a vízügyi, valamint a vízvédelmi hatósági feladatokat ellátó szervek kijelöléséről szóló 223/2014. (IX. 4.) Korm. rendelet (a továbbiakban: Korm. rendelet) 10. § (1) bekezdés 4. pontja, a környezetvédelmi és természetvédelmi hatósági és igazgatási feladatokat ellátó szervek kijelöléséről szóló 71/2015. (III. 30.) Korm. rendelet 28. § (3) bekezdése és 5. mellékletének II. táblázata, az egyes közérdeken alapuló kényszerítő indok alapján eljáró szakhatóságok kijelöléséről szóló 531/2017. (XII. 29.) Korm. rendelet 1. § (1) bekezdése és 1. mellékletének 9. táblázata, a vízgazdálkodásról szóló 1995. évi LVII. törvény 28. § (2) bekezdése és a vízgazdálkodási hatósági jogkör gyakorlásáról szóló 72/1996. (V. 22.) Korm. rendelet 1. § (1) bekezdése, illetékességét a Korm. rendelet 10. § (2) bekezdése és 2. mellékletének 4. pontja állapítja meg.</w:t>
      </w:r>
    </w:p>
    <w:p w:rsidR="00192823" w:rsidRPr="000D18C1" w:rsidRDefault="00192823" w:rsidP="000C4795">
      <w:pPr>
        <w:tabs>
          <w:tab w:val="left" w:pos="8222"/>
        </w:tabs>
        <w:suppressAutoHyphens/>
        <w:spacing w:before="120"/>
        <w:jc w:val="both"/>
        <w:rPr>
          <w:i/>
          <w:color w:val="000000"/>
          <w:sz w:val="22"/>
          <w:szCs w:val="22"/>
        </w:rPr>
      </w:pPr>
      <w:r w:rsidRPr="000D18C1">
        <w:rPr>
          <w:i/>
          <w:color w:val="000000"/>
          <w:sz w:val="22"/>
          <w:szCs w:val="22"/>
        </w:rPr>
        <w:t>Felhívom az eljáró hatóság figyelmét, hogy az Ákr. 81. § (1) bekezdése értelmében a hatósági döntés indokolásának tartalmaznia kell a szakhatósági állásfoglalás indokolását.”</w:t>
      </w:r>
    </w:p>
    <w:p w:rsidR="00192823" w:rsidRPr="000D18C1" w:rsidRDefault="00192823" w:rsidP="00415BB0">
      <w:pPr>
        <w:keepNext/>
        <w:tabs>
          <w:tab w:val="left" w:pos="5400"/>
        </w:tabs>
        <w:suppressAutoHyphens/>
        <w:spacing w:before="120"/>
        <w:jc w:val="both"/>
        <w:rPr>
          <w:color w:val="000000"/>
          <w:sz w:val="22"/>
          <w:szCs w:val="22"/>
        </w:rPr>
      </w:pPr>
      <w:r w:rsidRPr="000D18C1">
        <w:rPr>
          <w:color w:val="000000"/>
          <w:sz w:val="22"/>
          <w:szCs w:val="22"/>
        </w:rPr>
        <w:t xml:space="preserve">Határozatom </w:t>
      </w:r>
      <w:r w:rsidRPr="000D18C1">
        <w:rPr>
          <w:b/>
          <w:color w:val="000000"/>
          <w:sz w:val="22"/>
          <w:szCs w:val="22"/>
        </w:rPr>
        <w:t>2.00</w:t>
      </w:r>
      <w:r w:rsidRPr="000D18C1">
        <w:rPr>
          <w:color w:val="000000"/>
          <w:sz w:val="22"/>
          <w:szCs w:val="22"/>
        </w:rPr>
        <w:t xml:space="preserve"> pontjában a Zrt. kérelmének helyt adva módosítottam az alaphatározat 9.16 pontjában szereplő határidőt, figyelemmel </w:t>
      </w:r>
      <w:r w:rsidRPr="000D18C1">
        <w:rPr>
          <w:i/>
          <w:color w:val="000000"/>
          <w:sz w:val="22"/>
          <w:szCs w:val="22"/>
        </w:rPr>
        <w:t>a környezeti hatásvizsgálati és az egységes környezethasználati engedélyezési eljárásról</w:t>
      </w:r>
      <w:r w:rsidRPr="000D18C1">
        <w:rPr>
          <w:color w:val="000000"/>
          <w:sz w:val="22"/>
          <w:szCs w:val="22"/>
        </w:rPr>
        <w:t xml:space="preserve"> szóló 314/2005. (XII.25.) kormányrendelet 20/A. § (10) bekezdésére. </w:t>
      </w:r>
    </w:p>
    <w:p w:rsidR="00192823" w:rsidRPr="000D18C1" w:rsidRDefault="00192823" w:rsidP="00B624A9">
      <w:pPr>
        <w:pStyle w:val="Hatrozatszveg"/>
        <w:rPr>
          <w:color w:val="000000"/>
          <w:sz w:val="22"/>
          <w:szCs w:val="22"/>
        </w:rPr>
      </w:pPr>
      <w:r w:rsidRPr="000D18C1">
        <w:rPr>
          <w:color w:val="000000"/>
          <w:sz w:val="22"/>
          <w:szCs w:val="22"/>
        </w:rPr>
        <w:t xml:space="preserve">A határozat </w:t>
      </w:r>
      <w:r w:rsidRPr="000D18C1">
        <w:rPr>
          <w:b/>
          <w:color w:val="000000"/>
          <w:sz w:val="22"/>
          <w:szCs w:val="22"/>
        </w:rPr>
        <w:t>3.00</w:t>
      </w:r>
      <w:r w:rsidRPr="000D18C1">
        <w:rPr>
          <w:color w:val="000000"/>
          <w:sz w:val="22"/>
          <w:szCs w:val="22"/>
        </w:rPr>
        <w:t xml:space="preserve"> pontjában rendelkeztem, hogy az alaphatározat jelen határozattal nem érintett részei változatlanul hatályban maradnak.</w:t>
      </w:r>
    </w:p>
    <w:p w:rsidR="00192823" w:rsidRPr="000D18C1" w:rsidRDefault="00192823" w:rsidP="00112E9F">
      <w:pPr>
        <w:pStyle w:val="Hatrozatszveg"/>
        <w:spacing w:before="0" w:after="120"/>
        <w:rPr>
          <w:color w:val="000000"/>
          <w:sz w:val="22"/>
          <w:szCs w:val="22"/>
        </w:rPr>
      </w:pPr>
    </w:p>
    <w:p w:rsidR="00192823" w:rsidRPr="000D18C1" w:rsidRDefault="00192823" w:rsidP="00B624A9">
      <w:pPr>
        <w:pStyle w:val="Hatrozatszveg"/>
        <w:rPr>
          <w:color w:val="000000"/>
          <w:sz w:val="22"/>
          <w:szCs w:val="22"/>
        </w:rPr>
      </w:pPr>
    </w:p>
    <w:p w:rsidR="00192823" w:rsidRPr="000D18C1" w:rsidRDefault="00192823" w:rsidP="00B624A9">
      <w:pPr>
        <w:pStyle w:val="Hatrozatszveg"/>
        <w:rPr>
          <w:color w:val="000000"/>
          <w:sz w:val="22"/>
          <w:szCs w:val="22"/>
        </w:rPr>
      </w:pPr>
    </w:p>
    <w:p w:rsidR="00192823" w:rsidRPr="000D18C1" w:rsidRDefault="00192823" w:rsidP="00B624A9">
      <w:pPr>
        <w:pStyle w:val="Hatrozatszveg"/>
        <w:rPr>
          <w:color w:val="000000"/>
          <w:sz w:val="22"/>
          <w:szCs w:val="22"/>
        </w:rPr>
      </w:pPr>
    </w:p>
    <w:p w:rsidR="00192823" w:rsidRPr="000D18C1" w:rsidRDefault="00192823" w:rsidP="00710090">
      <w:pPr>
        <w:suppressAutoHyphens/>
        <w:spacing w:before="120"/>
        <w:jc w:val="both"/>
        <w:rPr>
          <w:color w:val="000000"/>
          <w:sz w:val="22"/>
          <w:szCs w:val="22"/>
        </w:rPr>
      </w:pPr>
      <w:r w:rsidRPr="000D18C1">
        <w:rPr>
          <w:color w:val="000000"/>
          <w:sz w:val="22"/>
          <w:szCs w:val="22"/>
        </w:rPr>
        <w:t xml:space="preserve">A jogorvoslatról az Ákr. 112. §, 116. §, 118. § és 119. §-ban foglaltak alapján adtam tájékoztatást a határozat </w:t>
      </w:r>
      <w:r w:rsidRPr="000D18C1">
        <w:rPr>
          <w:b/>
          <w:color w:val="000000"/>
          <w:sz w:val="22"/>
          <w:szCs w:val="22"/>
        </w:rPr>
        <w:t>6.00</w:t>
      </w:r>
      <w:r w:rsidRPr="000D18C1">
        <w:rPr>
          <w:color w:val="000000"/>
          <w:sz w:val="22"/>
          <w:szCs w:val="22"/>
        </w:rPr>
        <w:t xml:space="preserve"> pontjában. </w:t>
      </w:r>
    </w:p>
    <w:p w:rsidR="00192823" w:rsidRPr="000D18C1" w:rsidRDefault="00192823" w:rsidP="00B624A9">
      <w:pPr>
        <w:suppressAutoHyphens/>
        <w:spacing w:before="120"/>
        <w:jc w:val="both"/>
        <w:rPr>
          <w:color w:val="000000"/>
          <w:sz w:val="22"/>
          <w:szCs w:val="22"/>
        </w:rPr>
      </w:pPr>
      <w:r w:rsidRPr="000D18C1">
        <w:rPr>
          <w:color w:val="000000"/>
          <w:sz w:val="22"/>
          <w:szCs w:val="22"/>
        </w:rPr>
        <w:t>Az Itv. 29. § (2) bekezdése, a 73. § (1) bekezdése és a Melléklet XIII. fejezet 2. a) pontja szerint rendelkeztem a jogorvoslat illetékéről.</w:t>
      </w:r>
    </w:p>
    <w:p w:rsidR="00192823" w:rsidRPr="000D18C1" w:rsidRDefault="00192823" w:rsidP="00112E9F">
      <w:pPr>
        <w:suppressAutoHyphens/>
        <w:spacing w:before="120"/>
        <w:jc w:val="both"/>
        <w:rPr>
          <w:color w:val="000000"/>
          <w:sz w:val="22"/>
          <w:szCs w:val="22"/>
        </w:rPr>
      </w:pPr>
      <w:r w:rsidRPr="000D18C1">
        <w:rPr>
          <w:bCs/>
          <w:color w:val="000000"/>
          <w:sz w:val="22"/>
          <w:szCs w:val="22"/>
        </w:rPr>
        <w:t>Az Ákr. 85. § (5) bekezdés a) pontja értelmében a</w:t>
      </w:r>
      <w:r w:rsidRPr="000D18C1">
        <w:rPr>
          <w:color w:val="000000"/>
          <w:sz w:val="22"/>
          <w:szCs w:val="22"/>
        </w:rPr>
        <w:t xml:space="preserve"> döntés közlésének napja az a nap, amelyen azt írásban közölték. </w:t>
      </w:r>
    </w:p>
    <w:p w:rsidR="00192823" w:rsidRPr="000D18C1" w:rsidRDefault="00192823" w:rsidP="00B624A9">
      <w:pPr>
        <w:suppressAutoHyphens/>
        <w:spacing w:before="120"/>
        <w:jc w:val="both"/>
        <w:rPr>
          <w:color w:val="000000"/>
          <w:sz w:val="22"/>
          <w:szCs w:val="22"/>
          <w:shd w:val="clear" w:color="auto" w:fill="FFFFFF"/>
        </w:rPr>
      </w:pPr>
      <w:r w:rsidRPr="000D18C1">
        <w:rPr>
          <w:color w:val="000000"/>
          <w:sz w:val="22"/>
          <w:szCs w:val="22"/>
        </w:rPr>
        <w:t xml:space="preserve">Az </w:t>
      </w:r>
      <w:r w:rsidRPr="000D18C1">
        <w:rPr>
          <w:bCs/>
          <w:color w:val="000000"/>
          <w:sz w:val="22"/>
          <w:szCs w:val="22"/>
        </w:rPr>
        <w:t xml:space="preserve">Ákr. </w:t>
      </w:r>
      <w:r w:rsidRPr="000D18C1">
        <w:rPr>
          <w:color w:val="000000"/>
          <w:sz w:val="22"/>
          <w:szCs w:val="22"/>
        </w:rPr>
        <w:t>118. § (3) bekezdése alapján</w:t>
      </w:r>
      <w:r w:rsidRPr="000D18C1">
        <w:rPr>
          <w:color w:val="000000"/>
          <w:sz w:val="22"/>
          <w:szCs w:val="22"/>
          <w:shd w:val="clear" w:color="auto" w:fill="FFFFFF"/>
        </w:rPr>
        <w:t xml:space="preserve"> a fellebbezést a döntés közlésétől számított tizenöt napon belül az azt meghozó hatóságnál lehet előterjeszteni.</w:t>
      </w:r>
    </w:p>
    <w:p w:rsidR="00192823" w:rsidRPr="000D18C1" w:rsidRDefault="00192823" w:rsidP="00112E9F">
      <w:pPr>
        <w:spacing w:before="120"/>
        <w:jc w:val="both"/>
        <w:rPr>
          <w:color w:val="000000"/>
          <w:sz w:val="22"/>
          <w:szCs w:val="22"/>
        </w:rPr>
      </w:pPr>
      <w:r w:rsidRPr="000D18C1">
        <w:rPr>
          <w:color w:val="000000"/>
          <w:sz w:val="22"/>
          <w:szCs w:val="22"/>
        </w:rPr>
        <w:t>A jelen döntés, amennyiben fellebbezést nem terjesztettek elő, a közlés utáni 15. napot követő napon külön értesítés nélkül véglegessé válik az Ákr. 82. § (2) bekezdés a) pontja alapján.</w:t>
      </w:r>
    </w:p>
    <w:p w:rsidR="00192823" w:rsidRPr="000D18C1" w:rsidRDefault="00192823" w:rsidP="00B624A9">
      <w:pPr>
        <w:suppressAutoHyphens/>
        <w:spacing w:before="120"/>
        <w:jc w:val="both"/>
        <w:rPr>
          <w:color w:val="000000"/>
          <w:sz w:val="22"/>
          <w:szCs w:val="22"/>
        </w:rPr>
      </w:pPr>
      <w:r w:rsidRPr="000D18C1">
        <w:rPr>
          <w:color w:val="000000"/>
          <w:sz w:val="22"/>
          <w:szCs w:val="22"/>
        </w:rPr>
        <w:t xml:space="preserve">A Környezetvédelmi Hatóság az ügyintézést a jelen döntés elektronikus úton történő továbbításával lezárta, így az ügyintézési határidőt megtartottnak tekinti. Az </w:t>
      </w:r>
      <w:r w:rsidRPr="000D18C1">
        <w:rPr>
          <w:bCs/>
          <w:color w:val="000000"/>
          <w:sz w:val="22"/>
          <w:szCs w:val="22"/>
        </w:rPr>
        <w:t xml:space="preserve">FE–08/KTF/05757-3/2018. </w:t>
      </w:r>
      <w:r w:rsidRPr="000D18C1">
        <w:rPr>
          <w:color w:val="000000"/>
          <w:sz w:val="22"/>
          <w:szCs w:val="22"/>
        </w:rPr>
        <w:t>iktatószámú függő hatályú döntéshez joghatások nem kapcsolódnak.</w:t>
      </w:r>
    </w:p>
    <w:p w:rsidR="00192823" w:rsidRPr="000D18C1" w:rsidRDefault="00192823" w:rsidP="00D71A6D">
      <w:pPr>
        <w:tabs>
          <w:tab w:val="left" w:pos="540"/>
        </w:tabs>
        <w:spacing w:before="120"/>
        <w:ind w:right="70"/>
        <w:jc w:val="both"/>
        <w:rPr>
          <w:color w:val="000000"/>
          <w:sz w:val="22"/>
          <w:szCs w:val="22"/>
        </w:rPr>
      </w:pPr>
      <w:r w:rsidRPr="000D18C1">
        <w:rPr>
          <w:bCs/>
          <w:color w:val="000000"/>
          <w:sz w:val="22"/>
          <w:szCs w:val="22"/>
        </w:rPr>
        <w:t xml:space="preserve">Az FE–08/KTF/267-5/2018. iktatószámon </w:t>
      </w:r>
      <w:r w:rsidRPr="000D18C1">
        <w:rPr>
          <w:color w:val="000000"/>
          <w:sz w:val="22"/>
          <w:szCs w:val="22"/>
        </w:rPr>
        <w:t xml:space="preserve">kiadott egységes környezethasználati engedély </w:t>
      </w:r>
      <w:r w:rsidRPr="000D18C1">
        <w:rPr>
          <w:rFonts w:cs="Nimbus Roman No9 L"/>
          <w:bCs/>
          <w:color w:val="000000"/>
          <w:sz w:val="22"/>
          <w:szCs w:val="22"/>
        </w:rPr>
        <w:t>módosítása határozat</w:t>
      </w:r>
      <w:r w:rsidRPr="000D18C1">
        <w:rPr>
          <w:color w:val="000000"/>
          <w:sz w:val="22"/>
          <w:szCs w:val="22"/>
        </w:rPr>
        <w:t xml:space="preserve"> jelen határozatom véglegessé válásával egyidejűleg érvényét veszti. </w:t>
      </w:r>
    </w:p>
    <w:p w:rsidR="00192823" w:rsidRPr="000D18C1" w:rsidRDefault="00192823" w:rsidP="00415BB0">
      <w:pPr>
        <w:autoSpaceDE w:val="0"/>
        <w:autoSpaceDN w:val="0"/>
        <w:adjustRightInd w:val="0"/>
        <w:spacing w:before="120"/>
        <w:jc w:val="both"/>
        <w:rPr>
          <w:color w:val="000000"/>
          <w:sz w:val="22"/>
          <w:szCs w:val="22"/>
        </w:rPr>
      </w:pPr>
      <w:r w:rsidRPr="000D18C1">
        <w:rPr>
          <w:color w:val="000000"/>
          <w:sz w:val="22"/>
          <w:szCs w:val="22"/>
        </w:rPr>
        <w:t xml:space="preserve">A jelen határozat hatósági nyilvántartásba vételéről </w:t>
      </w:r>
      <w:r w:rsidRPr="000D18C1">
        <w:rPr>
          <w:i/>
          <w:color w:val="000000"/>
          <w:sz w:val="22"/>
          <w:szCs w:val="22"/>
        </w:rPr>
        <w:t>a környezetvédelmi hatósági nyilvántartás vezetésének szabályairól</w:t>
      </w:r>
      <w:r w:rsidRPr="000D18C1">
        <w:rPr>
          <w:color w:val="000000"/>
          <w:sz w:val="22"/>
          <w:szCs w:val="22"/>
        </w:rPr>
        <w:t xml:space="preserve"> szóló 7/2000. (V. 18.) KöM rendelet szerint intézkedtem.</w:t>
      </w:r>
    </w:p>
    <w:p w:rsidR="00192823" w:rsidRPr="000D18C1" w:rsidRDefault="00192823" w:rsidP="00415BB0">
      <w:pPr>
        <w:autoSpaceDE w:val="0"/>
        <w:autoSpaceDN w:val="0"/>
        <w:adjustRightInd w:val="0"/>
        <w:spacing w:before="120"/>
        <w:jc w:val="both"/>
        <w:rPr>
          <w:color w:val="000000"/>
          <w:sz w:val="22"/>
          <w:szCs w:val="22"/>
        </w:rPr>
      </w:pPr>
      <w:r w:rsidRPr="000D18C1">
        <w:rPr>
          <w:color w:val="000000"/>
          <w:sz w:val="22"/>
          <w:szCs w:val="22"/>
        </w:rPr>
        <w:t xml:space="preserve">A Környezetvédelmi </w:t>
      </w:r>
      <w:r w:rsidRPr="000D18C1">
        <w:rPr>
          <w:bCs/>
          <w:color w:val="000000"/>
          <w:sz w:val="22"/>
          <w:szCs w:val="22"/>
        </w:rPr>
        <w:t xml:space="preserve">Hatóság hatáskörét </w:t>
      </w:r>
      <w:r w:rsidRPr="000D18C1">
        <w:rPr>
          <w:bCs/>
          <w:i/>
          <w:color w:val="000000"/>
          <w:sz w:val="22"/>
          <w:szCs w:val="22"/>
        </w:rPr>
        <w:t>a környezetvédelmi, természetvédelmi, vízvédelmi hatósági és igazgatási feladatokat ellátó szervek kijelöléséről</w:t>
      </w:r>
      <w:r w:rsidRPr="000D18C1">
        <w:rPr>
          <w:bCs/>
          <w:color w:val="000000"/>
          <w:sz w:val="22"/>
          <w:szCs w:val="22"/>
        </w:rPr>
        <w:t xml:space="preserve"> szóló 71/2015. (III.30.) Korm. rendelet</w:t>
      </w:r>
      <w:r w:rsidRPr="000D18C1">
        <w:rPr>
          <w:color w:val="000000"/>
          <w:sz w:val="22"/>
          <w:szCs w:val="22"/>
        </w:rPr>
        <w:t xml:space="preserve"> 9. § (1) bekezdés d) pontja, (2) bekezdése és a (3) bekezdés a) pontja és illetékességét a 8/A. § (1) bekezdése, valamint az Ákr. 16. § (1) bekezdés b) pontja alapján eljárva hozta meg.</w:t>
      </w:r>
    </w:p>
    <w:p w:rsidR="00192823" w:rsidRPr="000D18C1" w:rsidRDefault="00192823" w:rsidP="00FE2DAE">
      <w:pPr>
        <w:autoSpaceDE w:val="0"/>
        <w:autoSpaceDN w:val="0"/>
        <w:adjustRightInd w:val="0"/>
        <w:spacing w:before="120"/>
        <w:jc w:val="both"/>
        <w:rPr>
          <w:color w:val="000000"/>
          <w:sz w:val="22"/>
          <w:szCs w:val="22"/>
        </w:rPr>
      </w:pPr>
      <w:r w:rsidRPr="000D18C1">
        <w:rPr>
          <w:color w:val="000000"/>
          <w:sz w:val="22"/>
          <w:szCs w:val="22"/>
        </w:rPr>
        <w:t>A kiadmányozási jog gyakorlása</w:t>
      </w:r>
      <w:r w:rsidRPr="000D18C1">
        <w:rPr>
          <w:rStyle w:val="apple-converted-space"/>
          <w:color w:val="000000"/>
          <w:sz w:val="22"/>
          <w:szCs w:val="22"/>
        </w:rPr>
        <w:t xml:space="preserve"> </w:t>
      </w:r>
      <w:r w:rsidRPr="000D18C1">
        <w:rPr>
          <w:i/>
          <w:iCs/>
          <w:color w:val="000000"/>
          <w:sz w:val="22"/>
          <w:szCs w:val="22"/>
        </w:rPr>
        <w:t>a fővárosi és megyei kormányhivatalok szervezeti és működési szabályzatáról szóló</w:t>
      </w:r>
      <w:r w:rsidRPr="000D18C1">
        <w:rPr>
          <w:rStyle w:val="apple-converted-space"/>
          <w:color w:val="000000"/>
          <w:sz w:val="22"/>
          <w:szCs w:val="22"/>
        </w:rPr>
        <w:t xml:space="preserve"> </w:t>
      </w:r>
      <w:r w:rsidRPr="000D18C1">
        <w:rPr>
          <w:color w:val="000000"/>
          <w:sz w:val="22"/>
          <w:szCs w:val="22"/>
        </w:rPr>
        <w:t>39/2016. (XII. 30.) MvM utasítás,</w:t>
      </w:r>
      <w:r w:rsidRPr="000D18C1">
        <w:rPr>
          <w:rStyle w:val="apple-converted-space"/>
          <w:color w:val="000000"/>
          <w:sz w:val="22"/>
          <w:szCs w:val="22"/>
        </w:rPr>
        <w:t xml:space="preserve"> </w:t>
      </w:r>
      <w:r w:rsidRPr="000D18C1">
        <w:rPr>
          <w:i/>
          <w:iCs/>
          <w:color w:val="000000"/>
          <w:sz w:val="22"/>
          <w:szCs w:val="22"/>
        </w:rPr>
        <w:t xml:space="preserve">a Fejér Megyei Kormányhivatal vezetőjének a kiadmányozásról </w:t>
      </w:r>
      <w:r w:rsidRPr="000D18C1">
        <w:rPr>
          <w:iCs/>
          <w:color w:val="000000"/>
          <w:sz w:val="22"/>
          <w:szCs w:val="22"/>
        </w:rPr>
        <w:t>szóló</w:t>
      </w:r>
      <w:r w:rsidRPr="000D18C1">
        <w:rPr>
          <w:rStyle w:val="apple-converted-space"/>
          <w:iCs/>
          <w:color w:val="000000"/>
          <w:sz w:val="22"/>
          <w:szCs w:val="22"/>
        </w:rPr>
        <w:t xml:space="preserve"> 14</w:t>
      </w:r>
      <w:r w:rsidRPr="000D18C1">
        <w:rPr>
          <w:color w:val="000000"/>
          <w:sz w:val="22"/>
          <w:szCs w:val="22"/>
        </w:rPr>
        <w:t>/2018. (III. 29.), valamint</w:t>
      </w:r>
      <w:r w:rsidRPr="000D18C1">
        <w:rPr>
          <w:rStyle w:val="apple-converted-space"/>
          <w:color w:val="000000"/>
          <w:sz w:val="22"/>
          <w:szCs w:val="22"/>
        </w:rPr>
        <w:t xml:space="preserve"> </w:t>
      </w:r>
      <w:r w:rsidRPr="000D18C1">
        <w:rPr>
          <w:i/>
          <w:iCs/>
          <w:color w:val="000000"/>
          <w:sz w:val="22"/>
          <w:szCs w:val="22"/>
        </w:rPr>
        <w:t>az ügyrendről szóló</w:t>
      </w:r>
      <w:r w:rsidRPr="000D18C1">
        <w:rPr>
          <w:rStyle w:val="apple-converted-space"/>
          <w:color w:val="000000"/>
          <w:sz w:val="22"/>
          <w:szCs w:val="22"/>
        </w:rPr>
        <w:t xml:space="preserve"> 11</w:t>
      </w:r>
      <w:r w:rsidRPr="000D18C1">
        <w:rPr>
          <w:color w:val="000000"/>
          <w:sz w:val="22"/>
          <w:szCs w:val="22"/>
        </w:rPr>
        <w:t>/2018. (III. 29.)</w:t>
      </w:r>
      <w:r w:rsidRPr="000D18C1">
        <w:rPr>
          <w:rStyle w:val="apple-converted-space"/>
          <w:b/>
          <w:bCs/>
          <w:color w:val="000000"/>
          <w:sz w:val="22"/>
          <w:szCs w:val="22"/>
        </w:rPr>
        <w:t xml:space="preserve"> </w:t>
      </w:r>
      <w:r w:rsidRPr="000D18C1">
        <w:rPr>
          <w:color w:val="000000"/>
          <w:sz w:val="22"/>
          <w:szCs w:val="22"/>
        </w:rPr>
        <w:t>utasítása alapján történt.</w:t>
      </w:r>
    </w:p>
    <w:p w:rsidR="00192823" w:rsidRDefault="00192823" w:rsidP="00B5689D">
      <w:pPr>
        <w:autoSpaceDE w:val="0"/>
        <w:autoSpaceDN w:val="0"/>
        <w:adjustRightInd w:val="0"/>
        <w:spacing w:before="120"/>
        <w:jc w:val="both"/>
        <w:rPr>
          <w:bCs/>
          <w:color w:val="000000"/>
          <w:sz w:val="22"/>
          <w:szCs w:val="22"/>
        </w:rPr>
      </w:pPr>
      <w:r w:rsidRPr="000D18C1">
        <w:rPr>
          <w:bCs/>
          <w:color w:val="000000"/>
          <w:sz w:val="22"/>
          <w:szCs w:val="22"/>
        </w:rPr>
        <w:t xml:space="preserve">Székesfehérvár, 2018. szeptember </w:t>
      </w:r>
      <w:r>
        <w:rPr>
          <w:bCs/>
          <w:color w:val="000000"/>
          <w:sz w:val="22"/>
          <w:szCs w:val="22"/>
        </w:rPr>
        <w:t>19.</w:t>
      </w:r>
    </w:p>
    <w:p w:rsidR="00192823" w:rsidRPr="000D18C1" w:rsidRDefault="00192823" w:rsidP="00B5689D">
      <w:pPr>
        <w:autoSpaceDE w:val="0"/>
        <w:autoSpaceDN w:val="0"/>
        <w:adjustRightInd w:val="0"/>
        <w:spacing w:before="120"/>
        <w:jc w:val="both"/>
        <w:rPr>
          <w:b/>
          <w:bCs/>
          <w:color w:val="000000"/>
          <w:sz w:val="22"/>
          <w:szCs w:val="22"/>
        </w:rPr>
      </w:pPr>
    </w:p>
    <w:p w:rsidR="00192823" w:rsidRPr="000D18C1" w:rsidRDefault="00192823" w:rsidP="00415BB0">
      <w:pPr>
        <w:tabs>
          <w:tab w:val="center" w:pos="6521"/>
        </w:tabs>
        <w:ind w:left="4560"/>
        <w:jc w:val="center"/>
        <w:rPr>
          <w:b/>
          <w:bCs/>
          <w:color w:val="000000"/>
          <w:sz w:val="22"/>
          <w:szCs w:val="22"/>
        </w:rPr>
      </w:pPr>
      <w:r w:rsidRPr="000D18C1">
        <w:rPr>
          <w:b/>
          <w:bCs/>
          <w:color w:val="000000"/>
          <w:sz w:val="22"/>
          <w:szCs w:val="22"/>
        </w:rPr>
        <w:t>Dancs Norbert</w:t>
      </w:r>
    </w:p>
    <w:p w:rsidR="00192823" w:rsidRPr="000D18C1" w:rsidRDefault="00192823" w:rsidP="00415BB0">
      <w:pPr>
        <w:tabs>
          <w:tab w:val="center" w:pos="6521"/>
        </w:tabs>
        <w:ind w:left="4560"/>
        <w:jc w:val="center"/>
        <w:rPr>
          <w:bCs/>
          <w:color w:val="000000"/>
          <w:sz w:val="22"/>
          <w:szCs w:val="22"/>
        </w:rPr>
      </w:pPr>
      <w:r w:rsidRPr="000D18C1">
        <w:rPr>
          <w:bCs/>
          <w:color w:val="000000"/>
          <w:sz w:val="22"/>
          <w:szCs w:val="22"/>
        </w:rPr>
        <w:t>járási hivatalvezető</w:t>
      </w:r>
    </w:p>
    <w:p w:rsidR="00192823" w:rsidRDefault="00192823" w:rsidP="00415BB0">
      <w:pPr>
        <w:tabs>
          <w:tab w:val="left" w:pos="5400"/>
          <w:tab w:val="center" w:pos="6521"/>
        </w:tabs>
        <w:ind w:left="4560"/>
        <w:jc w:val="center"/>
        <w:rPr>
          <w:bCs/>
          <w:color w:val="000000"/>
          <w:sz w:val="22"/>
          <w:szCs w:val="22"/>
        </w:rPr>
      </w:pPr>
      <w:r w:rsidRPr="000D18C1">
        <w:rPr>
          <w:bCs/>
          <w:color w:val="000000"/>
          <w:sz w:val="22"/>
          <w:szCs w:val="22"/>
        </w:rPr>
        <w:t>nevében és megbízásából</w:t>
      </w:r>
    </w:p>
    <w:p w:rsidR="00192823" w:rsidRDefault="00192823" w:rsidP="0080130B">
      <w:pPr>
        <w:tabs>
          <w:tab w:val="left" w:pos="5400"/>
          <w:tab w:val="center" w:pos="6521"/>
        </w:tabs>
        <w:rPr>
          <w:bCs/>
          <w:color w:val="000000"/>
          <w:sz w:val="22"/>
          <w:szCs w:val="22"/>
        </w:rPr>
      </w:pPr>
      <w:r>
        <w:rPr>
          <w:bCs/>
          <w:color w:val="000000"/>
          <w:sz w:val="22"/>
          <w:szCs w:val="22"/>
        </w:rPr>
        <w:t>Kiadmány hiteléül:</w:t>
      </w:r>
    </w:p>
    <w:p w:rsidR="00192823" w:rsidRPr="0080130B" w:rsidRDefault="00192823" w:rsidP="0080130B">
      <w:pPr>
        <w:tabs>
          <w:tab w:val="left" w:pos="5400"/>
          <w:tab w:val="center" w:pos="6521"/>
        </w:tabs>
        <w:ind w:left="900"/>
        <w:rPr>
          <w:bCs/>
          <w:color w:val="000000"/>
          <w:sz w:val="18"/>
          <w:szCs w:val="18"/>
        </w:rPr>
      </w:pPr>
      <w:r w:rsidRPr="0080130B">
        <w:rPr>
          <w:bCs/>
          <w:color w:val="000000"/>
          <w:sz w:val="18"/>
          <w:szCs w:val="18"/>
        </w:rPr>
        <w:t>Némethné Kovács Zsuzsanna</w:t>
      </w:r>
    </w:p>
    <w:p w:rsidR="00192823" w:rsidRDefault="00192823" w:rsidP="0080130B">
      <w:pPr>
        <w:tabs>
          <w:tab w:val="left" w:pos="5400"/>
          <w:tab w:val="center" w:pos="6521"/>
        </w:tabs>
        <w:ind w:left="360"/>
        <w:rPr>
          <w:bCs/>
          <w:color w:val="000000"/>
          <w:sz w:val="22"/>
          <w:szCs w:val="22"/>
        </w:rPr>
      </w:pPr>
      <w:r w:rsidRPr="0080130B">
        <w:rPr>
          <w:bCs/>
          <w:color w:val="000000"/>
          <w:sz w:val="18"/>
          <w:szCs w:val="18"/>
        </w:rPr>
        <w:t>környezet-és természetvédelmi  ügyintéző</w:t>
      </w:r>
    </w:p>
    <w:p w:rsidR="00192823" w:rsidRPr="000D18C1" w:rsidRDefault="00192823" w:rsidP="00415BB0">
      <w:pPr>
        <w:tabs>
          <w:tab w:val="center" w:pos="6521"/>
        </w:tabs>
        <w:ind w:left="4560"/>
        <w:jc w:val="center"/>
        <w:rPr>
          <w:bCs/>
          <w:color w:val="000000"/>
          <w:sz w:val="22"/>
          <w:szCs w:val="22"/>
        </w:rPr>
      </w:pPr>
    </w:p>
    <w:p w:rsidR="00192823" w:rsidRPr="000D18C1" w:rsidRDefault="00192823" w:rsidP="00415BB0">
      <w:pPr>
        <w:tabs>
          <w:tab w:val="center" w:pos="6521"/>
        </w:tabs>
        <w:ind w:left="4560"/>
        <w:jc w:val="center"/>
        <w:rPr>
          <w:b/>
          <w:bCs/>
          <w:color w:val="000000"/>
          <w:sz w:val="22"/>
          <w:szCs w:val="22"/>
        </w:rPr>
      </w:pPr>
      <w:r w:rsidRPr="000D18C1">
        <w:rPr>
          <w:b/>
          <w:bCs/>
          <w:color w:val="000000"/>
          <w:sz w:val="22"/>
          <w:szCs w:val="22"/>
        </w:rPr>
        <w:t>Petrás József</w:t>
      </w:r>
      <w:r>
        <w:rPr>
          <w:b/>
          <w:bCs/>
          <w:color w:val="000000"/>
          <w:sz w:val="22"/>
          <w:szCs w:val="22"/>
        </w:rPr>
        <w:t xml:space="preserve"> s.k.</w:t>
      </w:r>
    </w:p>
    <w:p w:rsidR="00192823" w:rsidRPr="000D18C1" w:rsidRDefault="00192823" w:rsidP="00415BB0">
      <w:pPr>
        <w:tabs>
          <w:tab w:val="center" w:pos="6521"/>
        </w:tabs>
        <w:ind w:left="4560"/>
        <w:jc w:val="center"/>
        <w:rPr>
          <w:bCs/>
          <w:color w:val="000000"/>
          <w:sz w:val="22"/>
          <w:szCs w:val="22"/>
        </w:rPr>
      </w:pPr>
      <w:r w:rsidRPr="000D18C1">
        <w:rPr>
          <w:bCs/>
          <w:color w:val="000000"/>
          <w:sz w:val="22"/>
          <w:szCs w:val="22"/>
        </w:rPr>
        <w:t>főosztályvezető</w:t>
      </w:r>
    </w:p>
    <w:p w:rsidR="00192823" w:rsidRPr="000D18C1" w:rsidRDefault="00192823" w:rsidP="00415BB0">
      <w:pPr>
        <w:tabs>
          <w:tab w:val="center" w:pos="6480"/>
          <w:tab w:val="center" w:pos="6521"/>
        </w:tabs>
        <w:rPr>
          <w:color w:val="000000"/>
          <w:sz w:val="18"/>
          <w:szCs w:val="18"/>
        </w:rPr>
      </w:pPr>
    </w:p>
    <w:p w:rsidR="00192823" w:rsidRDefault="00192823" w:rsidP="00415BB0">
      <w:pPr>
        <w:tabs>
          <w:tab w:val="center" w:pos="6480"/>
          <w:tab w:val="center" w:pos="6521"/>
        </w:tabs>
        <w:rPr>
          <w:color w:val="000000"/>
          <w:sz w:val="18"/>
          <w:szCs w:val="18"/>
        </w:rPr>
      </w:pPr>
    </w:p>
    <w:p w:rsidR="00192823" w:rsidRDefault="00192823" w:rsidP="00415BB0">
      <w:pPr>
        <w:tabs>
          <w:tab w:val="center" w:pos="6480"/>
          <w:tab w:val="center" w:pos="6521"/>
        </w:tabs>
        <w:rPr>
          <w:color w:val="000000"/>
          <w:sz w:val="18"/>
          <w:szCs w:val="18"/>
        </w:rPr>
      </w:pPr>
    </w:p>
    <w:p w:rsidR="00192823" w:rsidRDefault="00192823" w:rsidP="00415BB0">
      <w:pPr>
        <w:tabs>
          <w:tab w:val="center" w:pos="6480"/>
          <w:tab w:val="center" w:pos="6521"/>
        </w:tabs>
        <w:rPr>
          <w:color w:val="000000"/>
          <w:sz w:val="18"/>
          <w:szCs w:val="18"/>
        </w:rPr>
      </w:pPr>
    </w:p>
    <w:p w:rsidR="00192823" w:rsidRPr="000D18C1" w:rsidRDefault="00192823" w:rsidP="00415BB0">
      <w:pPr>
        <w:tabs>
          <w:tab w:val="center" w:pos="6480"/>
          <w:tab w:val="center" w:pos="6521"/>
        </w:tabs>
        <w:rPr>
          <w:color w:val="000000"/>
          <w:sz w:val="18"/>
          <w:szCs w:val="18"/>
        </w:rPr>
      </w:pPr>
    </w:p>
    <w:p w:rsidR="00192823" w:rsidRPr="000D18C1" w:rsidRDefault="00192823" w:rsidP="00415BB0">
      <w:pPr>
        <w:tabs>
          <w:tab w:val="center" w:pos="6480"/>
          <w:tab w:val="center" w:pos="6521"/>
        </w:tabs>
        <w:rPr>
          <w:color w:val="000000"/>
          <w:sz w:val="18"/>
          <w:szCs w:val="18"/>
        </w:rPr>
      </w:pPr>
    </w:p>
    <w:p w:rsidR="00192823" w:rsidRPr="000D18C1" w:rsidRDefault="00192823" w:rsidP="00C3461B">
      <w:pPr>
        <w:pStyle w:val="lfej"/>
        <w:tabs>
          <w:tab w:val="clear" w:pos="4536"/>
          <w:tab w:val="clear" w:pos="9072"/>
          <w:tab w:val="num" w:pos="284"/>
          <w:tab w:val="center" w:pos="5670"/>
        </w:tabs>
        <w:spacing w:before="40" w:after="40"/>
        <w:rPr>
          <w:b/>
          <w:bCs/>
          <w:i/>
          <w:color w:val="000000"/>
          <w:sz w:val="22"/>
          <w:szCs w:val="22"/>
          <w:u w:val="single"/>
        </w:rPr>
      </w:pPr>
      <w:r w:rsidRPr="000D18C1">
        <w:rPr>
          <w:b/>
          <w:bCs/>
          <w:i/>
          <w:color w:val="000000"/>
          <w:sz w:val="22"/>
          <w:szCs w:val="22"/>
          <w:u w:val="single"/>
        </w:rPr>
        <w:t>Kapják</w:t>
      </w:r>
      <w:r w:rsidRPr="000D18C1">
        <w:rPr>
          <w:b/>
          <w:bCs/>
          <w:i/>
          <w:color w:val="000000"/>
          <w:sz w:val="22"/>
          <w:szCs w:val="22"/>
        </w:rPr>
        <w:t>:</w:t>
      </w:r>
    </w:p>
    <w:p w:rsidR="00192823" w:rsidRPr="000D18C1" w:rsidRDefault="00192823" w:rsidP="00710090">
      <w:pPr>
        <w:pStyle w:val="Listaszerbekezds"/>
        <w:numPr>
          <w:ilvl w:val="0"/>
          <w:numId w:val="4"/>
        </w:numPr>
        <w:spacing w:before="40" w:after="40"/>
        <w:ind w:right="62"/>
        <w:rPr>
          <w:color w:val="000000"/>
          <w:sz w:val="22"/>
          <w:szCs w:val="22"/>
        </w:rPr>
      </w:pPr>
      <w:r w:rsidRPr="000D18C1">
        <w:rPr>
          <w:color w:val="000000"/>
          <w:sz w:val="22"/>
          <w:szCs w:val="22"/>
        </w:rPr>
        <w:t>ISD DUNAFERR Zrt., Cégkapun: (11102539)</w:t>
      </w:r>
    </w:p>
    <w:p w:rsidR="00192823" w:rsidRPr="000D18C1" w:rsidRDefault="00192823" w:rsidP="00710090">
      <w:pPr>
        <w:pStyle w:val="Listaszerbekezds"/>
        <w:numPr>
          <w:ilvl w:val="0"/>
          <w:numId w:val="4"/>
        </w:numPr>
        <w:spacing w:before="40" w:after="40"/>
        <w:ind w:right="62"/>
        <w:rPr>
          <w:color w:val="000000"/>
          <w:sz w:val="22"/>
          <w:szCs w:val="22"/>
        </w:rPr>
      </w:pPr>
      <w:r w:rsidRPr="000D18C1">
        <w:rPr>
          <w:bCs/>
          <w:color w:val="000000"/>
          <w:sz w:val="22"/>
          <w:szCs w:val="22"/>
        </w:rPr>
        <w:t xml:space="preserve">Fejér Megyei Katasztrófavédelmi Igazgatóság, </w:t>
      </w:r>
      <w:r w:rsidRPr="000D18C1">
        <w:rPr>
          <w:color w:val="000000"/>
          <w:sz w:val="22"/>
          <w:szCs w:val="22"/>
        </w:rPr>
        <w:t>Hivatali kapun: (FMKITVH, 528286159)</w:t>
      </w:r>
    </w:p>
    <w:p w:rsidR="00192823" w:rsidRPr="000D18C1" w:rsidRDefault="00192823" w:rsidP="00871C23">
      <w:pPr>
        <w:pStyle w:val="Listaszerbekezds"/>
        <w:numPr>
          <w:ilvl w:val="0"/>
          <w:numId w:val="4"/>
        </w:numPr>
        <w:suppressAutoHyphens/>
        <w:spacing w:before="40" w:after="40"/>
        <w:ind w:right="62"/>
        <w:rPr>
          <w:color w:val="000000"/>
          <w:sz w:val="22"/>
          <w:szCs w:val="22"/>
        </w:rPr>
      </w:pPr>
      <w:r w:rsidRPr="000D18C1">
        <w:rPr>
          <w:color w:val="000000"/>
          <w:sz w:val="22"/>
          <w:szCs w:val="22"/>
        </w:rPr>
        <w:t xml:space="preserve">ESzO (honlap) </w:t>
      </w:r>
    </w:p>
    <w:p w:rsidR="00192823" w:rsidRPr="000D18C1" w:rsidRDefault="00192823" w:rsidP="00871C23">
      <w:pPr>
        <w:pStyle w:val="Listaszerbekezds"/>
        <w:numPr>
          <w:ilvl w:val="0"/>
          <w:numId w:val="4"/>
        </w:numPr>
        <w:suppressAutoHyphens/>
        <w:spacing w:before="40" w:after="40"/>
        <w:ind w:right="62"/>
        <w:rPr>
          <w:color w:val="000000"/>
          <w:sz w:val="22"/>
          <w:szCs w:val="22"/>
        </w:rPr>
      </w:pPr>
      <w:r w:rsidRPr="000D18C1">
        <w:rPr>
          <w:color w:val="000000"/>
          <w:sz w:val="22"/>
          <w:szCs w:val="22"/>
        </w:rPr>
        <w:t xml:space="preserve">Irattár </w:t>
      </w:r>
    </w:p>
    <w:p w:rsidR="00192823" w:rsidRPr="000D18C1" w:rsidRDefault="00192823" w:rsidP="007B5277">
      <w:pPr>
        <w:suppressAutoHyphens/>
        <w:spacing w:before="120"/>
        <w:jc w:val="both"/>
        <w:rPr>
          <w:b/>
          <w:color w:val="000000"/>
          <w:sz w:val="22"/>
          <w:szCs w:val="22"/>
        </w:rPr>
      </w:pPr>
      <w:r w:rsidRPr="000D18C1">
        <w:rPr>
          <w:b/>
          <w:color w:val="000000"/>
          <w:sz w:val="22"/>
          <w:szCs w:val="22"/>
          <w:u w:val="single"/>
        </w:rPr>
        <w:t>Jogerő után:</w:t>
      </w:r>
    </w:p>
    <w:p w:rsidR="00192823" w:rsidRPr="000D18C1" w:rsidRDefault="00192823" w:rsidP="00871C23">
      <w:pPr>
        <w:pStyle w:val="Listaszerbekezds"/>
        <w:numPr>
          <w:ilvl w:val="0"/>
          <w:numId w:val="4"/>
        </w:numPr>
        <w:tabs>
          <w:tab w:val="left" w:pos="284"/>
        </w:tabs>
        <w:suppressAutoHyphens/>
        <w:overflowPunct w:val="0"/>
        <w:autoSpaceDE w:val="0"/>
        <w:autoSpaceDN w:val="0"/>
        <w:adjustRightInd w:val="0"/>
        <w:spacing w:before="120"/>
        <w:jc w:val="both"/>
        <w:textAlignment w:val="baseline"/>
        <w:rPr>
          <w:color w:val="000000"/>
          <w:sz w:val="22"/>
          <w:szCs w:val="22"/>
        </w:rPr>
      </w:pPr>
      <w:r w:rsidRPr="000D18C1">
        <w:rPr>
          <w:color w:val="000000"/>
          <w:sz w:val="22"/>
          <w:szCs w:val="22"/>
        </w:rPr>
        <w:t xml:space="preserve">Hatósági nyilvántartás </w:t>
      </w:r>
    </w:p>
    <w:p w:rsidR="00192823" w:rsidRPr="000D18C1" w:rsidRDefault="00192823" w:rsidP="00871C23">
      <w:pPr>
        <w:pStyle w:val="Listaszerbekezds"/>
        <w:numPr>
          <w:ilvl w:val="0"/>
          <w:numId w:val="4"/>
        </w:numPr>
        <w:tabs>
          <w:tab w:val="left" w:pos="284"/>
        </w:tabs>
        <w:suppressAutoHyphens/>
        <w:overflowPunct w:val="0"/>
        <w:autoSpaceDE w:val="0"/>
        <w:autoSpaceDN w:val="0"/>
        <w:adjustRightInd w:val="0"/>
        <w:spacing w:before="120"/>
        <w:jc w:val="both"/>
        <w:textAlignment w:val="baseline"/>
        <w:rPr>
          <w:color w:val="000000"/>
          <w:sz w:val="22"/>
          <w:szCs w:val="22"/>
        </w:rPr>
      </w:pPr>
      <w:r w:rsidRPr="000D18C1">
        <w:rPr>
          <w:color w:val="000000"/>
          <w:sz w:val="22"/>
          <w:szCs w:val="22"/>
        </w:rPr>
        <w:t xml:space="preserve">14215/2012.ügyszámú H-EL-FI-GY ügyhöz </w:t>
      </w:r>
    </w:p>
    <w:p w:rsidR="00192823" w:rsidRPr="00C46EE4" w:rsidRDefault="00192823" w:rsidP="00C46EE4">
      <w:pPr>
        <w:pStyle w:val="Listaszerbekezds"/>
        <w:numPr>
          <w:ilvl w:val="0"/>
          <w:numId w:val="4"/>
        </w:numPr>
        <w:tabs>
          <w:tab w:val="left" w:pos="284"/>
        </w:tabs>
        <w:suppressAutoHyphens/>
        <w:overflowPunct w:val="0"/>
        <w:autoSpaceDE w:val="0"/>
        <w:autoSpaceDN w:val="0"/>
        <w:adjustRightInd w:val="0"/>
        <w:spacing w:before="120"/>
        <w:jc w:val="both"/>
        <w:textAlignment w:val="baseline"/>
        <w:rPr>
          <w:color w:val="000000"/>
          <w:sz w:val="22"/>
          <w:szCs w:val="22"/>
        </w:rPr>
      </w:pPr>
      <w:r w:rsidRPr="000D18C1">
        <w:rPr>
          <w:color w:val="000000"/>
          <w:sz w:val="22"/>
          <w:szCs w:val="22"/>
        </w:rPr>
        <w:t xml:space="preserve">H-EL-FI-GY </w:t>
      </w:r>
    </w:p>
    <w:sectPr w:rsidR="00192823" w:rsidRPr="00C46EE4" w:rsidSect="00121472">
      <w:headerReference w:type="default" r:id="rId9"/>
      <w:headerReference w:type="first" r:id="rId10"/>
      <w:footerReference w:type="first" r:id="rId11"/>
      <w:pgSz w:w="11906" w:h="16838" w:code="9"/>
      <w:pgMar w:top="1079" w:right="1418" w:bottom="1079" w:left="1418" w:header="709" w:footer="25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7D3" w:rsidRDefault="00E617D3" w:rsidP="00305DDD">
      <w:r>
        <w:separator/>
      </w:r>
    </w:p>
  </w:endnote>
  <w:endnote w:type="continuationSeparator" w:id="0">
    <w:p w:rsidR="00E617D3" w:rsidRDefault="00E617D3" w:rsidP="0030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Nimbus Roman No9 L">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23" w:rsidRDefault="00192823" w:rsidP="00121472">
    <w:pPr>
      <w:pStyle w:val="llb"/>
      <w:pBdr>
        <w:bottom w:val="single" w:sz="4" w:space="1" w:color="auto"/>
      </w:pBdr>
      <w:tabs>
        <w:tab w:val="clear" w:pos="4536"/>
        <w:tab w:val="clear" w:pos="9072"/>
        <w:tab w:val="center" w:pos="4678"/>
        <w:tab w:val="right" w:pos="9639"/>
      </w:tabs>
      <w:jc w:val="center"/>
      <w:rPr>
        <w:b/>
        <w:sz w:val="20"/>
      </w:rPr>
    </w:pPr>
    <w:r>
      <w:rPr>
        <w:b/>
        <w:i/>
        <w:sz w:val="16"/>
      </w:rPr>
      <w:t>Kérjük, válaszában hivatkozzon iktatószámunkra</w:t>
    </w:r>
    <w:r>
      <w:rPr>
        <w:b/>
        <w:i/>
        <w:sz w:val="20"/>
      </w:rPr>
      <w:t>!</w:t>
    </w:r>
  </w:p>
  <w:p w:rsidR="00192823" w:rsidRPr="006E22A3" w:rsidRDefault="00192823" w:rsidP="001164E5">
    <w:pPr>
      <w:pStyle w:val="llb"/>
      <w:ind w:left="-360" w:firstLine="360"/>
      <w:jc w:val="center"/>
      <w:rPr>
        <w:rFonts w:ascii="Nimbus Roman No9 L" w:hAnsi="Nimbus Roman No9 L"/>
        <w:sz w:val="18"/>
        <w:szCs w:val="18"/>
      </w:rPr>
    </w:pPr>
    <w:r w:rsidRPr="006E22A3">
      <w:rPr>
        <w:rFonts w:ascii="Nimbus Roman No9 L" w:hAnsi="Nimbus Roman No9 L"/>
        <w:sz w:val="18"/>
        <w:szCs w:val="18"/>
      </w:rPr>
      <w:t xml:space="preserve">8000 Székesfehérvár, Honvéd u. 8.  Tel. szám: 22/795-750  Fax: 22/795-814  E-mail: </w:t>
    </w:r>
    <w:hyperlink r:id="rId1" w:history="1">
      <w:r w:rsidRPr="006E22A3">
        <w:rPr>
          <w:rStyle w:val="Hiperhivatkozs"/>
          <w:rFonts w:ascii="Nimbus Roman No9 L" w:hAnsi="Nimbus Roman No9 L"/>
          <w:sz w:val="18"/>
          <w:szCs w:val="18"/>
        </w:rPr>
        <w:t>hivatal.szekesfehervar@</w:t>
      </w:r>
    </w:hyperlink>
    <w:hyperlink r:id="rId2" w:history="1">
      <w:r w:rsidRPr="006E22A3">
        <w:rPr>
          <w:rStyle w:val="Hiperhivatkozs"/>
          <w:rFonts w:ascii="Nimbus Roman No9 L" w:hAnsi="Nimbus Roman No9 L"/>
          <w:sz w:val="18"/>
          <w:szCs w:val="18"/>
        </w:rPr>
        <w:t>fejer.gov.hu</w:t>
      </w:r>
    </w:hyperlink>
  </w:p>
  <w:p w:rsidR="00192823" w:rsidRPr="006E22A3" w:rsidRDefault="00192823" w:rsidP="001164E5">
    <w:pPr>
      <w:ind w:left="-360" w:firstLine="360"/>
      <w:jc w:val="center"/>
      <w:rPr>
        <w:b/>
        <w:sz w:val="18"/>
        <w:szCs w:val="18"/>
      </w:rPr>
    </w:pPr>
    <w:r w:rsidRPr="006E22A3">
      <w:rPr>
        <w:b/>
        <w:sz w:val="18"/>
        <w:szCs w:val="18"/>
      </w:rPr>
      <w:t>Környezetvédelmi és Természetvédelmi Főosztály</w:t>
    </w:r>
    <w:r>
      <w:rPr>
        <w:b/>
        <w:sz w:val="18"/>
        <w:szCs w:val="18"/>
      </w:rPr>
      <w:t xml:space="preserve"> Engedélyezési és Szakhatósági Osztály</w:t>
    </w:r>
  </w:p>
  <w:p w:rsidR="00192823" w:rsidRDefault="00192823" w:rsidP="001164E5">
    <w:pPr>
      <w:ind w:left="-360" w:firstLine="360"/>
      <w:jc w:val="center"/>
      <w:rPr>
        <w:b/>
        <w:sz w:val="18"/>
        <w:szCs w:val="18"/>
      </w:rPr>
    </w:pPr>
    <w:r>
      <w:rPr>
        <w:b/>
        <w:sz w:val="18"/>
        <w:szCs w:val="18"/>
      </w:rPr>
      <w:t xml:space="preserve">Ügyintézés helye: 8000 Székesfehérvár, Hosszúsétatér 1. </w:t>
    </w:r>
  </w:p>
  <w:p w:rsidR="00192823" w:rsidRPr="006E22A3" w:rsidRDefault="00192823" w:rsidP="001164E5">
    <w:pPr>
      <w:ind w:left="-360" w:firstLine="360"/>
      <w:jc w:val="center"/>
      <w:rPr>
        <w:b/>
        <w:sz w:val="18"/>
        <w:szCs w:val="18"/>
      </w:rPr>
    </w:pPr>
    <w:r>
      <w:rPr>
        <w:b/>
        <w:sz w:val="18"/>
        <w:szCs w:val="18"/>
      </w:rPr>
      <w:t>Levelezési cím: 8002 Székesfehérvár, Pf.: 137. - Hivatali Kapu: FMKHKOTE, 733602766</w:t>
    </w:r>
    <w:r w:rsidRPr="006E22A3">
      <w:rPr>
        <w:b/>
        <w:sz w:val="18"/>
        <w:szCs w:val="18"/>
      </w:rPr>
      <w:t xml:space="preserve"> </w:t>
    </w:r>
  </w:p>
  <w:p w:rsidR="00192823" w:rsidRDefault="00192823" w:rsidP="001164E5">
    <w:pPr>
      <w:ind w:left="-360" w:firstLine="360"/>
      <w:jc w:val="center"/>
      <w:rPr>
        <w:sz w:val="18"/>
        <w:szCs w:val="18"/>
      </w:rPr>
    </w:pPr>
    <w:r w:rsidRPr="006E22A3">
      <w:rPr>
        <w:sz w:val="18"/>
        <w:szCs w:val="18"/>
      </w:rPr>
      <w:t>Telefon: (22) 514-300, (22) 514-310, Fax: (22) 313-564,</w:t>
    </w:r>
    <w:r w:rsidRPr="006E22A3">
      <w:rPr>
        <w:b/>
        <w:sz w:val="18"/>
        <w:szCs w:val="18"/>
      </w:rPr>
      <w:t xml:space="preserve"> </w:t>
    </w:r>
    <w:r w:rsidRPr="006E22A3">
      <w:rPr>
        <w:sz w:val="18"/>
        <w:szCs w:val="18"/>
      </w:rPr>
      <w:t>E-mail:</w:t>
    </w:r>
    <w:r w:rsidRPr="006E22A3">
      <w:rPr>
        <w:b/>
        <w:sz w:val="18"/>
        <w:szCs w:val="18"/>
      </w:rPr>
      <w:t xml:space="preserve"> </w:t>
    </w:r>
    <w:hyperlink r:id="rId3" w:history="1">
      <w:r w:rsidRPr="006B6E08">
        <w:rPr>
          <w:rStyle w:val="Hiperhivatkozs"/>
          <w:sz w:val="18"/>
          <w:szCs w:val="18"/>
        </w:rPr>
        <w:t>kornyezetvedelem@fejer.gov.hu</w:t>
      </w:r>
    </w:hyperlink>
  </w:p>
  <w:p w:rsidR="00192823" w:rsidRPr="006E22A3" w:rsidRDefault="00192823" w:rsidP="001164E5">
    <w:pPr>
      <w:pStyle w:val="llb"/>
      <w:tabs>
        <w:tab w:val="clear" w:pos="4536"/>
        <w:tab w:val="clear" w:pos="9072"/>
        <w:tab w:val="center" w:pos="4678"/>
        <w:tab w:val="right" w:pos="9639"/>
      </w:tabs>
      <w:jc w:val="center"/>
      <w:rPr>
        <w:sz w:val="18"/>
        <w:szCs w:val="18"/>
        <w:u w:val="single"/>
        <w:vertAlign w:val="superscript"/>
      </w:rPr>
    </w:pPr>
    <w:r w:rsidRPr="006E22A3">
      <w:rPr>
        <w:sz w:val="18"/>
        <w:szCs w:val="18"/>
      </w:rPr>
      <w:t>Ügyfélfogadás: Hétfő: 8</w:t>
    </w:r>
    <w:r w:rsidRPr="006E22A3">
      <w:rPr>
        <w:sz w:val="18"/>
        <w:szCs w:val="18"/>
        <w:u w:val="single"/>
        <w:vertAlign w:val="superscript"/>
      </w:rPr>
      <w:t>30</w:t>
    </w:r>
    <w:r w:rsidRPr="006E22A3">
      <w:rPr>
        <w:sz w:val="18"/>
        <w:szCs w:val="18"/>
      </w:rPr>
      <w:t>-12</w:t>
    </w:r>
    <w:r w:rsidRPr="006E22A3">
      <w:rPr>
        <w:sz w:val="18"/>
        <w:szCs w:val="18"/>
        <w:u w:val="single"/>
        <w:vertAlign w:val="superscript"/>
      </w:rPr>
      <w:t>00</w:t>
    </w:r>
    <w:r w:rsidRPr="006E22A3">
      <w:rPr>
        <w:sz w:val="18"/>
        <w:szCs w:val="18"/>
      </w:rPr>
      <w:t>; Szerda: 8</w:t>
    </w:r>
    <w:r w:rsidRPr="006E22A3">
      <w:rPr>
        <w:sz w:val="18"/>
        <w:szCs w:val="18"/>
        <w:u w:val="single"/>
        <w:vertAlign w:val="superscript"/>
      </w:rPr>
      <w:t>30</w:t>
    </w:r>
    <w:r w:rsidRPr="006E22A3">
      <w:rPr>
        <w:sz w:val="18"/>
        <w:szCs w:val="18"/>
      </w:rPr>
      <w:t>-12</w:t>
    </w:r>
    <w:r w:rsidRPr="006E22A3">
      <w:rPr>
        <w:sz w:val="18"/>
        <w:szCs w:val="18"/>
        <w:u w:val="single"/>
        <w:vertAlign w:val="superscript"/>
      </w:rPr>
      <w:t>00</w:t>
    </w:r>
    <w:r w:rsidRPr="006E22A3">
      <w:rPr>
        <w:sz w:val="18"/>
        <w:szCs w:val="18"/>
      </w:rPr>
      <w:t xml:space="preserve"> és 13</w:t>
    </w:r>
    <w:r w:rsidRPr="006E22A3">
      <w:rPr>
        <w:sz w:val="18"/>
        <w:szCs w:val="18"/>
        <w:u w:val="single"/>
        <w:vertAlign w:val="superscript"/>
      </w:rPr>
      <w:t>00</w:t>
    </w:r>
    <w:r w:rsidRPr="006E22A3">
      <w:rPr>
        <w:sz w:val="18"/>
        <w:szCs w:val="18"/>
      </w:rPr>
      <w:t xml:space="preserve"> – 15 </w:t>
    </w:r>
    <w:r w:rsidRPr="006E22A3">
      <w:rPr>
        <w:sz w:val="18"/>
        <w:szCs w:val="18"/>
        <w:u w:val="single"/>
        <w:vertAlign w:val="superscript"/>
      </w:rPr>
      <w:t>30</w:t>
    </w:r>
    <w:r w:rsidRPr="006E22A3">
      <w:rPr>
        <w:sz w:val="18"/>
        <w:szCs w:val="18"/>
      </w:rPr>
      <w:t>; Péntek: 8</w:t>
    </w:r>
    <w:r w:rsidRPr="006E22A3">
      <w:rPr>
        <w:sz w:val="18"/>
        <w:szCs w:val="18"/>
        <w:u w:val="single"/>
        <w:vertAlign w:val="superscript"/>
      </w:rPr>
      <w:t>30</w:t>
    </w:r>
    <w:r w:rsidRPr="006E22A3">
      <w:rPr>
        <w:sz w:val="18"/>
        <w:szCs w:val="18"/>
      </w:rPr>
      <w:t xml:space="preserve"> – 12 </w:t>
    </w:r>
    <w:r w:rsidRPr="006E22A3">
      <w:rPr>
        <w:sz w:val="18"/>
        <w:szCs w:val="18"/>
        <w:u w:val="single"/>
        <w:vertAlign w:val="superscript"/>
      </w:rPr>
      <w:t>00</w:t>
    </w:r>
  </w:p>
  <w:p w:rsidR="00192823" w:rsidRPr="001C0662" w:rsidRDefault="00192823" w:rsidP="00121472">
    <w:pPr>
      <w:pStyle w:val="llb"/>
      <w:tabs>
        <w:tab w:val="left" w:pos="708"/>
      </w:tabs>
      <w:jc w:val="center"/>
    </w:pPr>
    <w:r>
      <w:rPr>
        <w:i/>
        <w:sz w:val="16"/>
      </w:rPr>
      <w:fldChar w:fldCharType="begin"/>
    </w:r>
    <w:r>
      <w:rPr>
        <w:i/>
        <w:sz w:val="16"/>
      </w:rPr>
      <w:instrText xml:space="preserve"> FILENAME \p  \* LOWER </w:instrText>
    </w:r>
    <w:r>
      <w:rPr>
        <w:i/>
        <w:sz w:val="16"/>
      </w:rPr>
      <w:fldChar w:fldCharType="separate"/>
    </w:r>
    <w:r>
      <w:rPr>
        <w:i/>
        <w:noProof/>
        <w:sz w:val="16"/>
      </w:rPr>
      <w:t>y:\tervezet\2018\5757-10-18.docx</w:t>
    </w:r>
    <w:r>
      <w:rPr>
        <w:i/>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7D3" w:rsidRDefault="00E617D3" w:rsidP="00305DDD">
      <w:r>
        <w:separator/>
      </w:r>
    </w:p>
  </w:footnote>
  <w:footnote w:type="continuationSeparator" w:id="0">
    <w:p w:rsidR="00E617D3" w:rsidRDefault="00E617D3" w:rsidP="00305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23" w:rsidRDefault="00E617D3">
    <w:pPr>
      <w:pStyle w:val="lfej"/>
      <w:jc w:val="center"/>
    </w:pPr>
    <w:r>
      <w:fldChar w:fldCharType="begin"/>
    </w:r>
    <w:r>
      <w:instrText xml:space="preserve"> PAGE   \* MERGEFORMAT </w:instrText>
    </w:r>
    <w:r>
      <w:fldChar w:fldCharType="separate"/>
    </w:r>
    <w:r w:rsidR="0017243D">
      <w:rPr>
        <w:noProof/>
      </w:rPr>
      <w:t>- 4 -</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823" w:rsidRDefault="0017243D" w:rsidP="00121472">
    <w:pPr>
      <w:pStyle w:val="fejlc1"/>
      <w:ind w:right="567"/>
      <w:rPr>
        <w:smallCaps w:val="0"/>
      </w:rPr>
    </w:pPr>
    <w:r>
      <w:rPr>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-6985</wp:posOffset>
          </wp:positionV>
          <wp:extent cx="320675" cy="612140"/>
          <wp:effectExtent l="0" t="0" r="3175"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675" cy="612140"/>
                  </a:xfrm>
                  <a:prstGeom prst="rect">
                    <a:avLst/>
                  </a:prstGeom>
                  <a:noFill/>
                </pic:spPr>
              </pic:pic>
            </a:graphicData>
          </a:graphic>
          <wp14:sizeRelH relativeFrom="page">
            <wp14:pctWidth>0</wp14:pctWidth>
          </wp14:sizeRelH>
          <wp14:sizeRelV relativeFrom="page">
            <wp14:pctHeight>0</wp14:pctHeight>
          </wp14:sizeRelV>
        </wp:anchor>
      </w:drawing>
    </w:r>
  </w:p>
  <w:p w:rsidR="00192823" w:rsidRDefault="00192823" w:rsidP="00121472">
    <w:pPr>
      <w:pStyle w:val="fejlc1"/>
      <w:ind w:right="567"/>
      <w:rPr>
        <w:smallCaps w:val="0"/>
      </w:rPr>
    </w:pPr>
  </w:p>
  <w:p w:rsidR="00192823" w:rsidRDefault="00192823" w:rsidP="00121472">
    <w:pPr>
      <w:pStyle w:val="fejlc1"/>
      <w:ind w:right="567"/>
      <w:rPr>
        <w:smallCaps w:val="0"/>
        <w:sz w:val="16"/>
        <w:szCs w:val="16"/>
      </w:rPr>
    </w:pPr>
  </w:p>
  <w:p w:rsidR="00192823" w:rsidRPr="00E10BEA" w:rsidRDefault="00192823" w:rsidP="00121472">
    <w:pPr>
      <w:rPr>
        <w:sz w:val="16"/>
        <w:szCs w:val="16"/>
      </w:rPr>
    </w:pPr>
  </w:p>
  <w:p w:rsidR="00192823" w:rsidRPr="00A41E3B" w:rsidRDefault="00192823" w:rsidP="00121472">
    <w:pPr>
      <w:pStyle w:val="fejlc1"/>
      <w:ind w:right="567"/>
      <w:rPr>
        <w:rFonts w:ascii="Nimbus Roman No9 L" w:hAnsi="Nimbus Roman No9 L"/>
        <w:smallCaps w:val="0"/>
        <w:sz w:val="24"/>
        <w:szCs w:val="24"/>
      </w:rPr>
    </w:pPr>
    <w:r w:rsidRPr="00A41E3B">
      <w:rPr>
        <w:rFonts w:ascii="Nimbus Roman No9 L" w:hAnsi="Nimbus Roman No9 L"/>
        <w:caps/>
        <w:sz w:val="24"/>
        <w:szCs w:val="24"/>
      </w:rPr>
      <w:t>F</w:t>
    </w:r>
    <w:r w:rsidRPr="00A41E3B">
      <w:rPr>
        <w:rFonts w:ascii="Nimbus Roman No9 L" w:hAnsi="Nimbus Roman No9 L"/>
        <w:smallCaps w:val="0"/>
        <w:sz w:val="24"/>
        <w:szCs w:val="24"/>
      </w:rPr>
      <w:t>ejér</w:t>
    </w:r>
    <w:r w:rsidRPr="00A41E3B">
      <w:rPr>
        <w:rFonts w:ascii="Nimbus Roman No9 L" w:hAnsi="Nimbus Roman No9 L"/>
        <w:caps/>
        <w:sz w:val="24"/>
        <w:szCs w:val="24"/>
      </w:rPr>
      <w:t xml:space="preserve"> M</w:t>
    </w:r>
    <w:r w:rsidRPr="00A41E3B">
      <w:rPr>
        <w:rFonts w:ascii="Nimbus Roman No9 L" w:hAnsi="Nimbus Roman No9 L"/>
        <w:smallCaps w:val="0"/>
        <w:sz w:val="24"/>
        <w:szCs w:val="24"/>
      </w:rPr>
      <w:t>egyei</w:t>
    </w:r>
    <w:r w:rsidRPr="00A41E3B">
      <w:rPr>
        <w:rFonts w:ascii="Nimbus Roman No9 L" w:hAnsi="Nimbus Roman No9 L"/>
        <w:caps/>
        <w:sz w:val="24"/>
        <w:szCs w:val="24"/>
      </w:rPr>
      <w:t xml:space="preserve"> K</w:t>
    </w:r>
    <w:r w:rsidRPr="00A41E3B">
      <w:rPr>
        <w:rFonts w:ascii="Nimbus Roman No9 L" w:hAnsi="Nimbus Roman No9 L"/>
        <w:smallCaps w:val="0"/>
        <w:sz w:val="24"/>
        <w:szCs w:val="24"/>
      </w:rPr>
      <w:t>ormányhivatal</w:t>
    </w:r>
  </w:p>
  <w:p w:rsidR="00192823" w:rsidRDefault="00192823" w:rsidP="00121472">
    <w:pPr>
      <w:pBdr>
        <w:bottom w:val="single" w:sz="4" w:space="3" w:color="auto"/>
      </w:pBdr>
      <w:jc w:val="center"/>
    </w:pPr>
    <w:r w:rsidRPr="00A41E3B">
      <w:rPr>
        <w:b/>
      </w:rPr>
      <w:t>Székesfehérvári Járási Hivatala</w:t>
    </w:r>
  </w:p>
  <w:p w:rsidR="00192823" w:rsidRPr="00A41E3B" w:rsidRDefault="00192823" w:rsidP="001214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D0BC8"/>
    <w:multiLevelType w:val="hybridMultilevel"/>
    <w:tmpl w:val="593EF2C6"/>
    <w:lvl w:ilvl="0" w:tplc="4710994A">
      <w:start w:val="1"/>
      <w:numFmt w:val="decimal"/>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263217F4"/>
    <w:multiLevelType w:val="multilevel"/>
    <w:tmpl w:val="3FF4E1DE"/>
    <w:lvl w:ilvl="0">
      <w:start w:val="13"/>
      <w:numFmt w:val="decimal"/>
      <w:lvlText w:val="%1"/>
      <w:lvlJc w:val="left"/>
      <w:pPr>
        <w:ind w:left="420" w:hanging="420"/>
      </w:pPr>
      <w:rPr>
        <w:rFonts w:cs="Times New Roman" w:hint="default"/>
        <w:b w:val="0"/>
      </w:rPr>
    </w:lvl>
    <w:lvl w:ilvl="1">
      <w:start w:val="1"/>
      <w:numFmt w:val="decimal"/>
      <w:lvlText w:val="%1.%2"/>
      <w:lvlJc w:val="left"/>
      <w:pPr>
        <w:ind w:left="420" w:hanging="4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2">
    <w:nsid w:val="3E5864CA"/>
    <w:multiLevelType w:val="hybridMultilevel"/>
    <w:tmpl w:val="C9DC6FE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43E5694F"/>
    <w:multiLevelType w:val="hybridMultilevel"/>
    <w:tmpl w:val="5994D4E2"/>
    <w:lvl w:ilvl="0" w:tplc="373A184C">
      <w:start w:val="1"/>
      <w:numFmt w:val="decimal"/>
      <w:lvlText w:val="%1."/>
      <w:lvlJc w:val="left"/>
      <w:pPr>
        <w:ind w:left="792" w:hanging="432"/>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643C21E3"/>
    <w:multiLevelType w:val="hybridMultilevel"/>
    <w:tmpl w:val="8020D420"/>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6A200BD3"/>
    <w:multiLevelType w:val="multilevel"/>
    <w:tmpl w:val="5F804AF6"/>
    <w:lvl w:ilvl="0">
      <w:start w:val="1"/>
      <w:numFmt w:val="decimal"/>
      <w:pStyle w:val="Sorszmozs1szint"/>
      <w:lvlText w:val="%1."/>
      <w:lvlJc w:val="left"/>
      <w:pPr>
        <w:tabs>
          <w:tab w:val="num" w:pos="0"/>
        </w:tabs>
        <w:ind w:left="340" w:hanging="340"/>
      </w:pPr>
      <w:rPr>
        <w:rFonts w:cs="Times New Roman" w:hint="default"/>
        <w:b w:val="0"/>
      </w:rPr>
    </w:lvl>
    <w:lvl w:ilvl="1">
      <w:start w:val="1"/>
      <w:numFmt w:val="decimal"/>
      <w:pStyle w:val="Sorszmozs2szint"/>
      <w:lvlText w:val="%1.%2."/>
      <w:lvlJc w:val="left"/>
      <w:pPr>
        <w:tabs>
          <w:tab w:val="num" w:pos="397"/>
        </w:tabs>
        <w:ind w:left="397" w:hanging="397"/>
      </w:pPr>
      <w:rPr>
        <w:rFonts w:ascii="Times New Roman" w:hAnsi="Times New Roman" w:cs="Times New Roman" w:hint="default"/>
        <w:b w:val="0"/>
        <w:bCs w:val="0"/>
        <w:i w:val="0"/>
        <w:iCs w:val="0"/>
        <w:caps w:val="0"/>
        <w:smallCaps w:val="0"/>
        <w:strike w:val="0"/>
        <w:dstrike w:val="0"/>
        <w:vanish w:val="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Sorszmozs3szint"/>
      <w:lvlText w:val="%1.%2.%3."/>
      <w:lvlJc w:val="left"/>
      <w:pPr>
        <w:tabs>
          <w:tab w:val="num" w:pos="0"/>
        </w:tabs>
        <w:ind w:left="340" w:hanging="34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BB0"/>
    <w:rsid w:val="000974F4"/>
    <w:rsid w:val="000A3243"/>
    <w:rsid w:val="000C1D22"/>
    <w:rsid w:val="000C38C2"/>
    <w:rsid w:val="000C4795"/>
    <w:rsid w:val="000D18C1"/>
    <w:rsid w:val="00112E9F"/>
    <w:rsid w:val="001164E5"/>
    <w:rsid w:val="00121472"/>
    <w:rsid w:val="00162307"/>
    <w:rsid w:val="0017243D"/>
    <w:rsid w:val="00192823"/>
    <w:rsid w:val="001B356A"/>
    <w:rsid w:val="001C0662"/>
    <w:rsid w:val="0020096C"/>
    <w:rsid w:val="00290572"/>
    <w:rsid w:val="002C4532"/>
    <w:rsid w:val="00305DDD"/>
    <w:rsid w:val="003274A4"/>
    <w:rsid w:val="003428D6"/>
    <w:rsid w:val="00347DEB"/>
    <w:rsid w:val="003A384A"/>
    <w:rsid w:val="004007B0"/>
    <w:rsid w:val="00405DB8"/>
    <w:rsid w:val="00415BB0"/>
    <w:rsid w:val="00447AD6"/>
    <w:rsid w:val="0045076F"/>
    <w:rsid w:val="004C3100"/>
    <w:rsid w:val="004D047A"/>
    <w:rsid w:val="004D07F5"/>
    <w:rsid w:val="004F42E9"/>
    <w:rsid w:val="004F510E"/>
    <w:rsid w:val="005354FD"/>
    <w:rsid w:val="005362C8"/>
    <w:rsid w:val="005E17B6"/>
    <w:rsid w:val="005E3E51"/>
    <w:rsid w:val="006B6E08"/>
    <w:rsid w:val="006E22A3"/>
    <w:rsid w:val="007077D2"/>
    <w:rsid w:val="00710090"/>
    <w:rsid w:val="00752A32"/>
    <w:rsid w:val="0076004B"/>
    <w:rsid w:val="007B5277"/>
    <w:rsid w:val="007D6CB3"/>
    <w:rsid w:val="0080130B"/>
    <w:rsid w:val="0084596D"/>
    <w:rsid w:val="00871C23"/>
    <w:rsid w:val="009848C0"/>
    <w:rsid w:val="00996E4C"/>
    <w:rsid w:val="009C5D89"/>
    <w:rsid w:val="00A1482F"/>
    <w:rsid w:val="00A22123"/>
    <w:rsid w:val="00A2692D"/>
    <w:rsid w:val="00A41E3B"/>
    <w:rsid w:val="00A5665F"/>
    <w:rsid w:val="00A87D75"/>
    <w:rsid w:val="00AD2F20"/>
    <w:rsid w:val="00B136BF"/>
    <w:rsid w:val="00B30646"/>
    <w:rsid w:val="00B45682"/>
    <w:rsid w:val="00B5689D"/>
    <w:rsid w:val="00B624A9"/>
    <w:rsid w:val="00B82E43"/>
    <w:rsid w:val="00C3461B"/>
    <w:rsid w:val="00C40EBC"/>
    <w:rsid w:val="00C46711"/>
    <w:rsid w:val="00C46EE4"/>
    <w:rsid w:val="00C6631F"/>
    <w:rsid w:val="00D64D58"/>
    <w:rsid w:val="00D71A6D"/>
    <w:rsid w:val="00DA3429"/>
    <w:rsid w:val="00DC79DD"/>
    <w:rsid w:val="00E10BEA"/>
    <w:rsid w:val="00E10FF2"/>
    <w:rsid w:val="00E50D3E"/>
    <w:rsid w:val="00E55771"/>
    <w:rsid w:val="00E617D3"/>
    <w:rsid w:val="00E93D3E"/>
    <w:rsid w:val="00F32EC3"/>
    <w:rsid w:val="00F93BA3"/>
    <w:rsid w:val="00F9566F"/>
    <w:rsid w:val="00FE2D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5BB0"/>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Élőfej Char1,Élőfej Char Char,Élőfej Char2 Char Char,Élőfej Char1 Char Char Char,Élőfej Char Char1 Char Char Char,Élőfej Char Char Char Char Char Char,Char Char Char Char Char Char Char,Char Char Char1 Char Char Char,Élőfej Char Char2 Char Char"/>
    <w:basedOn w:val="Norml"/>
    <w:link w:val="lfejChar"/>
    <w:uiPriority w:val="99"/>
    <w:rsid w:val="00415BB0"/>
    <w:pPr>
      <w:tabs>
        <w:tab w:val="center" w:pos="4536"/>
        <w:tab w:val="right" w:pos="9072"/>
      </w:tabs>
    </w:pPr>
  </w:style>
  <w:style w:type="character" w:customStyle="1" w:styleId="HeaderChar">
    <w:name w:val="Header Char"/>
    <w:aliases w:val="Élőfej Char1 Char,Élőfej Char Char Char,Élőfej Char2 Char Char Char,Élőfej Char1 Char Char Char Char,Élőfej Char Char1 Char Char Char Char,Élőfej Char Char Char Char Char Char Char,Char Char Char Char Char Char Char Char"/>
    <w:basedOn w:val="Bekezdsalapbettpusa"/>
    <w:uiPriority w:val="99"/>
    <w:semiHidden/>
    <w:locked/>
    <w:rPr>
      <w:rFonts w:ascii="Times New Roman" w:hAnsi="Times New Roman" w:cs="Times New Roman"/>
      <w:sz w:val="24"/>
      <w:szCs w:val="24"/>
    </w:rPr>
  </w:style>
  <w:style w:type="character" w:customStyle="1" w:styleId="lfejChar">
    <w:name w:val="Élőfej Char"/>
    <w:aliases w:val="Élőfej Char1 Char1,Élőfej Char Char Char1,Élőfej Char2 Char Char Char1,Élőfej Char1 Char Char Char Char1,Élőfej Char Char1 Char Char Char Char1,Élőfej Char Char Char Char Char Char Char1,Char Char Char Char Char Char Char Char1"/>
    <w:basedOn w:val="Bekezdsalapbettpusa"/>
    <w:link w:val="lfej"/>
    <w:uiPriority w:val="99"/>
    <w:locked/>
    <w:rsid w:val="00415BB0"/>
    <w:rPr>
      <w:rFonts w:ascii="Times New Roman" w:hAnsi="Times New Roman" w:cs="Times New Roman"/>
      <w:sz w:val="24"/>
      <w:szCs w:val="24"/>
      <w:lang w:eastAsia="hu-HU"/>
    </w:rPr>
  </w:style>
  <w:style w:type="paragraph" w:styleId="llb">
    <w:name w:val="footer"/>
    <w:basedOn w:val="Norml"/>
    <w:link w:val="llbChar"/>
    <w:uiPriority w:val="99"/>
    <w:rsid w:val="00415BB0"/>
    <w:pPr>
      <w:tabs>
        <w:tab w:val="center" w:pos="4536"/>
        <w:tab w:val="right" w:pos="9072"/>
      </w:tabs>
    </w:pPr>
  </w:style>
  <w:style w:type="character" w:customStyle="1" w:styleId="llbChar">
    <w:name w:val="Élőláb Char"/>
    <w:basedOn w:val="Bekezdsalapbettpusa"/>
    <w:link w:val="llb"/>
    <w:uiPriority w:val="99"/>
    <w:locked/>
    <w:rsid w:val="00415BB0"/>
    <w:rPr>
      <w:rFonts w:ascii="Times New Roman" w:hAnsi="Times New Roman" w:cs="Times New Roman"/>
      <w:sz w:val="24"/>
      <w:szCs w:val="24"/>
      <w:lang w:eastAsia="hu-HU"/>
    </w:rPr>
  </w:style>
  <w:style w:type="paragraph" w:customStyle="1" w:styleId="fejlc1">
    <w:name w:val="fejléc1"/>
    <w:basedOn w:val="Norml"/>
    <w:next w:val="Norml"/>
    <w:uiPriority w:val="99"/>
    <w:rsid w:val="00415BB0"/>
    <w:pPr>
      <w:ind w:left="567" w:right="3969"/>
      <w:jc w:val="center"/>
    </w:pPr>
    <w:rPr>
      <w:b/>
      <w:bCs/>
      <w:smallCaps/>
      <w:sz w:val="28"/>
      <w:szCs w:val="28"/>
    </w:rPr>
  </w:style>
  <w:style w:type="character" w:styleId="Hiperhivatkozs">
    <w:name w:val="Hyperlink"/>
    <w:basedOn w:val="Bekezdsalapbettpusa"/>
    <w:uiPriority w:val="99"/>
    <w:rsid w:val="00415BB0"/>
    <w:rPr>
      <w:rFonts w:cs="Times New Roman"/>
      <w:color w:val="0000FF"/>
      <w:u w:val="single"/>
    </w:rPr>
  </w:style>
  <w:style w:type="paragraph" w:customStyle="1" w:styleId="Hatrozatszveg">
    <w:name w:val="Határozat_szöveg"/>
    <w:basedOn w:val="Norml"/>
    <w:link w:val="HatrozatszvegChar"/>
    <w:uiPriority w:val="99"/>
    <w:rsid w:val="00415BB0"/>
    <w:pPr>
      <w:spacing w:before="120"/>
      <w:jc w:val="both"/>
    </w:pPr>
    <w:rPr>
      <w:szCs w:val="20"/>
    </w:rPr>
  </w:style>
  <w:style w:type="paragraph" w:customStyle="1" w:styleId="Indokolscm">
    <w:name w:val="Indokolás_cím"/>
    <w:basedOn w:val="Hatrozatszveg"/>
    <w:next w:val="Hatrozatszveg"/>
    <w:uiPriority w:val="99"/>
    <w:rsid w:val="00415BB0"/>
  </w:style>
  <w:style w:type="paragraph" w:styleId="Listaszerbekezds">
    <w:name w:val="List Paragraph"/>
    <w:basedOn w:val="Norml"/>
    <w:uiPriority w:val="99"/>
    <w:qFormat/>
    <w:rsid w:val="00415BB0"/>
    <w:pPr>
      <w:ind w:left="720"/>
      <w:contextualSpacing/>
    </w:pPr>
  </w:style>
  <w:style w:type="character" w:styleId="Kiemels2">
    <w:name w:val="Strong"/>
    <w:basedOn w:val="Bekezdsalapbettpusa"/>
    <w:uiPriority w:val="99"/>
    <w:qFormat/>
    <w:rsid w:val="00C3461B"/>
    <w:rPr>
      <w:rFonts w:cs="Times New Roman"/>
      <w:b/>
      <w:bCs/>
    </w:rPr>
  </w:style>
  <w:style w:type="paragraph" w:customStyle="1" w:styleId="TJ3">
    <w:name w:val="TJ3"/>
    <w:basedOn w:val="Norml"/>
    <w:next w:val="Norml"/>
    <w:uiPriority w:val="99"/>
    <w:semiHidden/>
    <w:rsid w:val="001164E5"/>
    <w:pPr>
      <w:keepNext/>
      <w:tabs>
        <w:tab w:val="left" w:pos="1200"/>
        <w:tab w:val="left" w:pos="2475"/>
        <w:tab w:val="left" w:pos="4602"/>
      </w:tabs>
      <w:suppressAutoHyphens/>
      <w:jc w:val="both"/>
    </w:pPr>
    <w:rPr>
      <w:rFonts w:cs="Arial"/>
      <w:sz w:val="20"/>
      <w:lang w:eastAsia="en-US"/>
    </w:rPr>
  </w:style>
  <w:style w:type="paragraph" w:customStyle="1" w:styleId="Sorszmozs1szint">
    <w:name w:val="Sorszámozás 1. szint"/>
    <w:basedOn w:val="Norml"/>
    <w:link w:val="Sorszmozs1szintChar"/>
    <w:uiPriority w:val="99"/>
    <w:rsid w:val="00405DB8"/>
    <w:pPr>
      <w:numPr>
        <w:numId w:val="5"/>
      </w:numPr>
      <w:spacing w:before="120"/>
    </w:pPr>
    <w:rPr>
      <w:rFonts w:eastAsia="Calibri"/>
      <w:szCs w:val="20"/>
    </w:rPr>
  </w:style>
  <w:style w:type="paragraph" w:customStyle="1" w:styleId="Sorszmozs2szint">
    <w:name w:val="Sorszámozás 2. szint"/>
    <w:basedOn w:val="Sorszmozs1szint"/>
    <w:uiPriority w:val="99"/>
    <w:rsid w:val="00405DB8"/>
    <w:pPr>
      <w:numPr>
        <w:ilvl w:val="1"/>
      </w:numPr>
      <w:tabs>
        <w:tab w:val="clear" w:pos="397"/>
        <w:tab w:val="num" w:pos="360"/>
      </w:tabs>
      <w:ind w:left="360" w:hanging="360"/>
    </w:pPr>
  </w:style>
  <w:style w:type="paragraph" w:customStyle="1" w:styleId="Sorszmozs3szint">
    <w:name w:val="Sorszámozás 3. szint"/>
    <w:basedOn w:val="Sorszmozs2szint"/>
    <w:uiPriority w:val="99"/>
    <w:rsid w:val="00405DB8"/>
    <w:pPr>
      <w:numPr>
        <w:ilvl w:val="2"/>
      </w:numPr>
      <w:tabs>
        <w:tab w:val="clear" w:pos="0"/>
        <w:tab w:val="num" w:pos="360"/>
        <w:tab w:val="left" w:pos="680"/>
      </w:tabs>
      <w:ind w:left="360" w:hanging="360"/>
      <w:jc w:val="both"/>
    </w:pPr>
  </w:style>
  <w:style w:type="character" w:customStyle="1" w:styleId="Sorszmozs1szintChar">
    <w:name w:val="Sorszámozás 1. szint Char"/>
    <w:link w:val="Sorszmozs1szint"/>
    <w:uiPriority w:val="99"/>
    <w:locked/>
    <w:rsid w:val="00405DB8"/>
    <w:rPr>
      <w:rFonts w:ascii="Times New Roman" w:hAnsi="Times New Roman"/>
      <w:sz w:val="24"/>
      <w:lang w:eastAsia="hu-HU"/>
    </w:rPr>
  </w:style>
  <w:style w:type="paragraph" w:styleId="Szvegtrzs2">
    <w:name w:val="Body Text 2"/>
    <w:basedOn w:val="Norml"/>
    <w:link w:val="Szvegtrzs2Char"/>
    <w:uiPriority w:val="99"/>
    <w:rsid w:val="00E93D3E"/>
    <w:pPr>
      <w:spacing w:before="120" w:after="120" w:line="480" w:lineRule="auto"/>
      <w:jc w:val="both"/>
    </w:pPr>
    <w:rPr>
      <w:szCs w:val="20"/>
    </w:rPr>
  </w:style>
  <w:style w:type="character" w:customStyle="1" w:styleId="Szvegtrzs2Char">
    <w:name w:val="Szövegtörzs 2 Char"/>
    <w:basedOn w:val="Bekezdsalapbettpusa"/>
    <w:link w:val="Szvegtrzs2"/>
    <w:uiPriority w:val="99"/>
    <w:locked/>
    <w:rsid w:val="00E93D3E"/>
    <w:rPr>
      <w:rFonts w:ascii="Times New Roman" w:hAnsi="Times New Roman" w:cs="Times New Roman"/>
      <w:sz w:val="20"/>
      <w:szCs w:val="20"/>
      <w:lang w:eastAsia="hu-HU"/>
    </w:rPr>
  </w:style>
  <w:style w:type="paragraph" w:customStyle="1" w:styleId="cf0agj">
    <w:name w:val="cf0 agj"/>
    <w:basedOn w:val="Norml"/>
    <w:uiPriority w:val="99"/>
    <w:rsid w:val="005362C8"/>
    <w:pPr>
      <w:spacing w:before="100" w:beforeAutospacing="1" w:after="100" w:afterAutospacing="1"/>
    </w:pPr>
  </w:style>
  <w:style w:type="character" w:customStyle="1" w:styleId="HatrozatszvegChar">
    <w:name w:val="Határozat_szöveg Char"/>
    <w:basedOn w:val="Bekezdsalapbettpusa"/>
    <w:link w:val="Hatrozatszveg"/>
    <w:uiPriority w:val="99"/>
    <w:locked/>
    <w:rsid w:val="005E17B6"/>
    <w:rPr>
      <w:rFonts w:ascii="Times New Roman" w:hAnsi="Times New Roman" w:cs="Times New Roman"/>
      <w:sz w:val="20"/>
      <w:szCs w:val="20"/>
    </w:rPr>
  </w:style>
  <w:style w:type="character" w:customStyle="1" w:styleId="apple-converted-space">
    <w:name w:val="apple-converted-space"/>
    <w:basedOn w:val="Bekezdsalapbettpusa"/>
    <w:uiPriority w:val="99"/>
    <w:rsid w:val="00FE2DA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5BB0"/>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Élőfej Char1,Élőfej Char Char,Élőfej Char2 Char Char,Élőfej Char1 Char Char Char,Élőfej Char Char1 Char Char Char,Élőfej Char Char Char Char Char Char,Char Char Char Char Char Char Char,Char Char Char1 Char Char Char,Élőfej Char Char2 Char Char"/>
    <w:basedOn w:val="Norml"/>
    <w:link w:val="lfejChar"/>
    <w:uiPriority w:val="99"/>
    <w:rsid w:val="00415BB0"/>
    <w:pPr>
      <w:tabs>
        <w:tab w:val="center" w:pos="4536"/>
        <w:tab w:val="right" w:pos="9072"/>
      </w:tabs>
    </w:pPr>
  </w:style>
  <w:style w:type="character" w:customStyle="1" w:styleId="HeaderChar">
    <w:name w:val="Header Char"/>
    <w:aliases w:val="Élőfej Char1 Char,Élőfej Char Char Char,Élőfej Char2 Char Char Char,Élőfej Char1 Char Char Char Char,Élőfej Char Char1 Char Char Char Char,Élőfej Char Char Char Char Char Char Char,Char Char Char Char Char Char Char Char"/>
    <w:basedOn w:val="Bekezdsalapbettpusa"/>
    <w:uiPriority w:val="99"/>
    <w:semiHidden/>
    <w:locked/>
    <w:rPr>
      <w:rFonts w:ascii="Times New Roman" w:hAnsi="Times New Roman" w:cs="Times New Roman"/>
      <w:sz w:val="24"/>
      <w:szCs w:val="24"/>
    </w:rPr>
  </w:style>
  <w:style w:type="character" w:customStyle="1" w:styleId="lfejChar">
    <w:name w:val="Élőfej Char"/>
    <w:aliases w:val="Élőfej Char1 Char1,Élőfej Char Char Char1,Élőfej Char2 Char Char Char1,Élőfej Char1 Char Char Char Char1,Élőfej Char Char1 Char Char Char Char1,Élőfej Char Char Char Char Char Char Char1,Char Char Char Char Char Char Char Char1"/>
    <w:basedOn w:val="Bekezdsalapbettpusa"/>
    <w:link w:val="lfej"/>
    <w:uiPriority w:val="99"/>
    <w:locked/>
    <w:rsid w:val="00415BB0"/>
    <w:rPr>
      <w:rFonts w:ascii="Times New Roman" w:hAnsi="Times New Roman" w:cs="Times New Roman"/>
      <w:sz w:val="24"/>
      <w:szCs w:val="24"/>
      <w:lang w:eastAsia="hu-HU"/>
    </w:rPr>
  </w:style>
  <w:style w:type="paragraph" w:styleId="llb">
    <w:name w:val="footer"/>
    <w:basedOn w:val="Norml"/>
    <w:link w:val="llbChar"/>
    <w:uiPriority w:val="99"/>
    <w:rsid w:val="00415BB0"/>
    <w:pPr>
      <w:tabs>
        <w:tab w:val="center" w:pos="4536"/>
        <w:tab w:val="right" w:pos="9072"/>
      </w:tabs>
    </w:pPr>
  </w:style>
  <w:style w:type="character" w:customStyle="1" w:styleId="llbChar">
    <w:name w:val="Élőláb Char"/>
    <w:basedOn w:val="Bekezdsalapbettpusa"/>
    <w:link w:val="llb"/>
    <w:uiPriority w:val="99"/>
    <w:locked/>
    <w:rsid w:val="00415BB0"/>
    <w:rPr>
      <w:rFonts w:ascii="Times New Roman" w:hAnsi="Times New Roman" w:cs="Times New Roman"/>
      <w:sz w:val="24"/>
      <w:szCs w:val="24"/>
      <w:lang w:eastAsia="hu-HU"/>
    </w:rPr>
  </w:style>
  <w:style w:type="paragraph" w:customStyle="1" w:styleId="fejlc1">
    <w:name w:val="fejléc1"/>
    <w:basedOn w:val="Norml"/>
    <w:next w:val="Norml"/>
    <w:uiPriority w:val="99"/>
    <w:rsid w:val="00415BB0"/>
    <w:pPr>
      <w:ind w:left="567" w:right="3969"/>
      <w:jc w:val="center"/>
    </w:pPr>
    <w:rPr>
      <w:b/>
      <w:bCs/>
      <w:smallCaps/>
      <w:sz w:val="28"/>
      <w:szCs w:val="28"/>
    </w:rPr>
  </w:style>
  <w:style w:type="character" w:styleId="Hiperhivatkozs">
    <w:name w:val="Hyperlink"/>
    <w:basedOn w:val="Bekezdsalapbettpusa"/>
    <w:uiPriority w:val="99"/>
    <w:rsid w:val="00415BB0"/>
    <w:rPr>
      <w:rFonts w:cs="Times New Roman"/>
      <w:color w:val="0000FF"/>
      <w:u w:val="single"/>
    </w:rPr>
  </w:style>
  <w:style w:type="paragraph" w:customStyle="1" w:styleId="Hatrozatszveg">
    <w:name w:val="Határozat_szöveg"/>
    <w:basedOn w:val="Norml"/>
    <w:link w:val="HatrozatszvegChar"/>
    <w:uiPriority w:val="99"/>
    <w:rsid w:val="00415BB0"/>
    <w:pPr>
      <w:spacing w:before="120"/>
      <w:jc w:val="both"/>
    </w:pPr>
    <w:rPr>
      <w:szCs w:val="20"/>
    </w:rPr>
  </w:style>
  <w:style w:type="paragraph" w:customStyle="1" w:styleId="Indokolscm">
    <w:name w:val="Indokolás_cím"/>
    <w:basedOn w:val="Hatrozatszveg"/>
    <w:next w:val="Hatrozatszveg"/>
    <w:uiPriority w:val="99"/>
    <w:rsid w:val="00415BB0"/>
  </w:style>
  <w:style w:type="paragraph" w:styleId="Listaszerbekezds">
    <w:name w:val="List Paragraph"/>
    <w:basedOn w:val="Norml"/>
    <w:uiPriority w:val="99"/>
    <w:qFormat/>
    <w:rsid w:val="00415BB0"/>
    <w:pPr>
      <w:ind w:left="720"/>
      <w:contextualSpacing/>
    </w:pPr>
  </w:style>
  <w:style w:type="character" w:styleId="Kiemels2">
    <w:name w:val="Strong"/>
    <w:basedOn w:val="Bekezdsalapbettpusa"/>
    <w:uiPriority w:val="99"/>
    <w:qFormat/>
    <w:rsid w:val="00C3461B"/>
    <w:rPr>
      <w:rFonts w:cs="Times New Roman"/>
      <w:b/>
      <w:bCs/>
    </w:rPr>
  </w:style>
  <w:style w:type="paragraph" w:customStyle="1" w:styleId="TJ3">
    <w:name w:val="TJ3"/>
    <w:basedOn w:val="Norml"/>
    <w:next w:val="Norml"/>
    <w:uiPriority w:val="99"/>
    <w:semiHidden/>
    <w:rsid w:val="001164E5"/>
    <w:pPr>
      <w:keepNext/>
      <w:tabs>
        <w:tab w:val="left" w:pos="1200"/>
        <w:tab w:val="left" w:pos="2475"/>
        <w:tab w:val="left" w:pos="4602"/>
      </w:tabs>
      <w:suppressAutoHyphens/>
      <w:jc w:val="both"/>
    </w:pPr>
    <w:rPr>
      <w:rFonts w:cs="Arial"/>
      <w:sz w:val="20"/>
      <w:lang w:eastAsia="en-US"/>
    </w:rPr>
  </w:style>
  <w:style w:type="paragraph" w:customStyle="1" w:styleId="Sorszmozs1szint">
    <w:name w:val="Sorszámozás 1. szint"/>
    <w:basedOn w:val="Norml"/>
    <w:link w:val="Sorszmozs1szintChar"/>
    <w:uiPriority w:val="99"/>
    <w:rsid w:val="00405DB8"/>
    <w:pPr>
      <w:numPr>
        <w:numId w:val="5"/>
      </w:numPr>
      <w:spacing w:before="120"/>
    </w:pPr>
    <w:rPr>
      <w:rFonts w:eastAsia="Calibri"/>
      <w:szCs w:val="20"/>
    </w:rPr>
  </w:style>
  <w:style w:type="paragraph" w:customStyle="1" w:styleId="Sorszmozs2szint">
    <w:name w:val="Sorszámozás 2. szint"/>
    <w:basedOn w:val="Sorszmozs1szint"/>
    <w:uiPriority w:val="99"/>
    <w:rsid w:val="00405DB8"/>
    <w:pPr>
      <w:numPr>
        <w:ilvl w:val="1"/>
      </w:numPr>
      <w:tabs>
        <w:tab w:val="clear" w:pos="397"/>
        <w:tab w:val="num" w:pos="360"/>
      </w:tabs>
      <w:ind w:left="360" w:hanging="360"/>
    </w:pPr>
  </w:style>
  <w:style w:type="paragraph" w:customStyle="1" w:styleId="Sorszmozs3szint">
    <w:name w:val="Sorszámozás 3. szint"/>
    <w:basedOn w:val="Sorszmozs2szint"/>
    <w:uiPriority w:val="99"/>
    <w:rsid w:val="00405DB8"/>
    <w:pPr>
      <w:numPr>
        <w:ilvl w:val="2"/>
      </w:numPr>
      <w:tabs>
        <w:tab w:val="clear" w:pos="0"/>
        <w:tab w:val="num" w:pos="360"/>
        <w:tab w:val="left" w:pos="680"/>
      </w:tabs>
      <w:ind w:left="360" w:hanging="360"/>
      <w:jc w:val="both"/>
    </w:pPr>
  </w:style>
  <w:style w:type="character" w:customStyle="1" w:styleId="Sorszmozs1szintChar">
    <w:name w:val="Sorszámozás 1. szint Char"/>
    <w:link w:val="Sorszmozs1szint"/>
    <w:uiPriority w:val="99"/>
    <w:locked/>
    <w:rsid w:val="00405DB8"/>
    <w:rPr>
      <w:rFonts w:ascii="Times New Roman" w:hAnsi="Times New Roman"/>
      <w:sz w:val="24"/>
      <w:lang w:eastAsia="hu-HU"/>
    </w:rPr>
  </w:style>
  <w:style w:type="paragraph" w:styleId="Szvegtrzs2">
    <w:name w:val="Body Text 2"/>
    <w:basedOn w:val="Norml"/>
    <w:link w:val="Szvegtrzs2Char"/>
    <w:uiPriority w:val="99"/>
    <w:rsid w:val="00E93D3E"/>
    <w:pPr>
      <w:spacing w:before="120" w:after="120" w:line="480" w:lineRule="auto"/>
      <w:jc w:val="both"/>
    </w:pPr>
    <w:rPr>
      <w:szCs w:val="20"/>
    </w:rPr>
  </w:style>
  <w:style w:type="character" w:customStyle="1" w:styleId="Szvegtrzs2Char">
    <w:name w:val="Szövegtörzs 2 Char"/>
    <w:basedOn w:val="Bekezdsalapbettpusa"/>
    <w:link w:val="Szvegtrzs2"/>
    <w:uiPriority w:val="99"/>
    <w:locked/>
    <w:rsid w:val="00E93D3E"/>
    <w:rPr>
      <w:rFonts w:ascii="Times New Roman" w:hAnsi="Times New Roman" w:cs="Times New Roman"/>
      <w:sz w:val="20"/>
      <w:szCs w:val="20"/>
      <w:lang w:eastAsia="hu-HU"/>
    </w:rPr>
  </w:style>
  <w:style w:type="paragraph" w:customStyle="1" w:styleId="cf0agj">
    <w:name w:val="cf0 agj"/>
    <w:basedOn w:val="Norml"/>
    <w:uiPriority w:val="99"/>
    <w:rsid w:val="005362C8"/>
    <w:pPr>
      <w:spacing w:before="100" w:beforeAutospacing="1" w:after="100" w:afterAutospacing="1"/>
    </w:pPr>
  </w:style>
  <w:style w:type="character" w:customStyle="1" w:styleId="HatrozatszvegChar">
    <w:name w:val="Határozat_szöveg Char"/>
    <w:basedOn w:val="Bekezdsalapbettpusa"/>
    <w:link w:val="Hatrozatszveg"/>
    <w:uiPriority w:val="99"/>
    <w:locked/>
    <w:rsid w:val="005E17B6"/>
    <w:rPr>
      <w:rFonts w:ascii="Times New Roman" w:hAnsi="Times New Roman" w:cs="Times New Roman"/>
      <w:sz w:val="20"/>
      <w:szCs w:val="20"/>
    </w:rPr>
  </w:style>
  <w:style w:type="character" w:customStyle="1" w:styleId="apple-converted-space">
    <w:name w:val="apple-converted-space"/>
    <w:basedOn w:val="Bekezdsalapbettpusa"/>
    <w:uiPriority w:val="99"/>
    <w:rsid w:val="00FE2D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apir.gov.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kornyezetvedelem@fejer.gov.hu" TargetMode="External"/><Relationship Id="rId2" Type="http://schemas.openxmlformats.org/officeDocument/2006/relationships/hyperlink" Target="mailto:epitesugy@szekesfehervar.fejer.gov.hu" TargetMode="External"/><Relationship Id="rId1" Type="http://schemas.openxmlformats.org/officeDocument/2006/relationships/hyperlink" Target="mailto:epitesugy@szekesfehervar.fejer.gov.h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1646</Words>
  <Characters>11358</Characters>
  <Application>Microsoft Office Word</Application>
  <DocSecurity>0</DocSecurity>
  <Lines>94</Lines>
  <Paragraphs>25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drmajera</dc:creator>
  <cp:lastModifiedBy>Kun Gabriella</cp:lastModifiedBy>
  <cp:revision>2</cp:revision>
  <cp:lastPrinted>2018-01-23T14:16:00Z</cp:lastPrinted>
  <dcterms:created xsi:type="dcterms:W3CDTF">2019-03-12T10:29:00Z</dcterms:created>
  <dcterms:modified xsi:type="dcterms:W3CDTF">2019-03-12T10:29:00Z</dcterms:modified>
</cp:coreProperties>
</file>